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DD25C73" w:rsidR="00F110CD" w:rsidRPr="00FC349D" w:rsidRDefault="00F110CD" w:rsidP="00F110CD">
      <w:pPr>
        <w:pStyle w:val="Header"/>
        <w:tabs>
          <w:tab w:val="right" w:pos="9639"/>
        </w:tabs>
        <w:rPr>
          <w:bCs/>
          <w:noProof w:val="0"/>
          <w:sz w:val="24"/>
          <w:szCs w:val="24"/>
        </w:rPr>
      </w:pPr>
      <w:bookmarkStart w:id="0" w:name="_Hlk37418177"/>
      <w:bookmarkStart w:id="1" w:name="_GoBack"/>
      <w:bookmarkEnd w:id="1"/>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191E79" w:rsidRPr="00FC349D">
        <w:rPr>
          <w:bCs/>
          <w:noProof w:val="0"/>
          <w:sz w:val="24"/>
          <w:szCs w:val="24"/>
        </w:rPr>
        <w:t>10</w:t>
      </w:r>
      <w:r w:rsidR="00054B05" w:rsidRPr="00FC349D">
        <w:rPr>
          <w:bCs/>
          <w:noProof w:val="0"/>
          <w:sz w:val="24"/>
          <w:szCs w:val="24"/>
        </w:rPr>
        <w:t>3</w:t>
      </w:r>
      <w:r w:rsidR="001348FE" w:rsidRPr="00FC349D">
        <w:rPr>
          <w:bCs/>
          <w:noProof w:val="0"/>
          <w:sz w:val="24"/>
          <w:szCs w:val="24"/>
        </w:rPr>
        <w:tab/>
      </w:r>
      <w:r w:rsidR="00BA1872" w:rsidRPr="00FC349D">
        <w:rPr>
          <w:bCs/>
          <w:noProof w:val="0"/>
          <w:sz w:val="24"/>
          <w:szCs w:val="24"/>
        </w:rPr>
        <w:t>R1-</w:t>
      </w:r>
      <w:r w:rsidR="00191E79" w:rsidRPr="00FC349D">
        <w:rPr>
          <w:bCs/>
          <w:noProof w:val="0"/>
          <w:sz w:val="24"/>
          <w:szCs w:val="24"/>
        </w:rPr>
        <w:t>2</w:t>
      </w:r>
      <w:r w:rsidR="00A11FFC" w:rsidRPr="00FC349D">
        <w:rPr>
          <w:bCs/>
          <w:noProof w:val="0"/>
          <w:sz w:val="24"/>
          <w:szCs w:val="24"/>
        </w:rPr>
        <w:t>0</w:t>
      </w:r>
      <w:r w:rsidR="00206AE4" w:rsidRPr="00FC349D">
        <w:rPr>
          <w:bCs/>
          <w:noProof w:val="0"/>
          <w:sz w:val="24"/>
          <w:szCs w:val="24"/>
        </w:rPr>
        <w:t>08896</w:t>
      </w:r>
    </w:p>
    <w:p w14:paraId="30E02940" w14:textId="458CF22D" w:rsidR="00CA26CE" w:rsidRPr="00FC349D" w:rsidRDefault="002778BD" w:rsidP="00CA26CE">
      <w:pPr>
        <w:pStyle w:val="Header"/>
        <w:rPr>
          <w:bCs/>
          <w:noProof w:val="0"/>
          <w:sz w:val="24"/>
          <w:szCs w:val="24"/>
        </w:rPr>
      </w:pPr>
      <w:r w:rsidRPr="00FC349D">
        <w:rPr>
          <w:bCs/>
          <w:noProof w:val="0"/>
          <w:sz w:val="24"/>
          <w:szCs w:val="24"/>
        </w:rPr>
        <w:t xml:space="preserve">e-Meeting, </w:t>
      </w:r>
      <w:r w:rsidR="00C301A9" w:rsidRPr="00FC349D">
        <w:rPr>
          <w:bCs/>
          <w:noProof w:val="0"/>
          <w:sz w:val="24"/>
          <w:szCs w:val="24"/>
        </w:rPr>
        <w:t>October 26</w:t>
      </w:r>
      <w:r w:rsidR="00C301A9" w:rsidRPr="00FC349D">
        <w:rPr>
          <w:bCs/>
          <w:noProof w:val="0"/>
          <w:sz w:val="24"/>
          <w:szCs w:val="24"/>
          <w:vertAlign w:val="superscript"/>
        </w:rPr>
        <w:t>th</w:t>
      </w:r>
      <w:r w:rsidR="00C301A9" w:rsidRPr="00FC349D">
        <w:rPr>
          <w:bCs/>
          <w:noProof w:val="0"/>
          <w:sz w:val="24"/>
          <w:szCs w:val="24"/>
        </w:rPr>
        <w:t xml:space="preserve"> </w:t>
      </w:r>
      <w:r w:rsidR="00451BAE" w:rsidRPr="00FC349D">
        <w:rPr>
          <w:bCs/>
          <w:noProof w:val="0"/>
          <w:sz w:val="24"/>
          <w:szCs w:val="24"/>
        </w:rPr>
        <w:t xml:space="preserve">– </w:t>
      </w:r>
      <w:r w:rsidR="00C301A9" w:rsidRPr="00FC349D">
        <w:rPr>
          <w:bCs/>
          <w:noProof w:val="0"/>
          <w:sz w:val="24"/>
          <w:szCs w:val="24"/>
        </w:rPr>
        <w:t>November 13</w:t>
      </w:r>
      <w:r w:rsidRPr="00FC349D">
        <w:rPr>
          <w:bCs/>
          <w:noProof w:val="0"/>
          <w:sz w:val="24"/>
          <w:szCs w:val="24"/>
          <w:vertAlign w:val="superscript"/>
        </w:rPr>
        <w:t>th</w:t>
      </w:r>
      <w:r w:rsidRPr="00FC349D">
        <w:rPr>
          <w:bCs/>
          <w:noProof w:val="0"/>
          <w:sz w:val="24"/>
          <w:szCs w:val="24"/>
        </w:rPr>
        <w:t>, 2020</w:t>
      </w:r>
    </w:p>
    <w:bookmarkEnd w:id="0"/>
    <w:p w14:paraId="2CFE1919" w14:textId="77777777" w:rsidR="00850D96" w:rsidRPr="00FC349D" w:rsidRDefault="00850D96" w:rsidP="00CA26CE">
      <w:pPr>
        <w:pStyle w:val="Header"/>
        <w:rPr>
          <w:bCs/>
          <w:noProof w:val="0"/>
          <w:sz w:val="24"/>
          <w:lang w:eastAsia="ja-JP"/>
        </w:rPr>
      </w:pPr>
    </w:p>
    <w:p w14:paraId="30E02941" w14:textId="118BD1BA"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912742" w:rsidRPr="00FC349D">
        <w:rPr>
          <w:rFonts w:cs="Arial"/>
          <w:b/>
          <w:bCs/>
          <w:sz w:val="24"/>
          <w:szCs w:val="24"/>
          <w:lang w:val="en-US"/>
        </w:rPr>
        <w:t>8</w:t>
      </w:r>
      <w:r w:rsidR="001F201D" w:rsidRPr="00FC349D">
        <w:rPr>
          <w:rFonts w:cs="Arial"/>
          <w:b/>
          <w:bCs/>
          <w:sz w:val="24"/>
          <w:szCs w:val="24"/>
          <w:lang w:val="en-US"/>
        </w:rPr>
        <w:t>.</w:t>
      </w:r>
      <w:r w:rsidR="00912742" w:rsidRPr="00FC349D">
        <w:rPr>
          <w:rFonts w:cs="Arial"/>
          <w:b/>
          <w:bCs/>
          <w:sz w:val="24"/>
          <w:szCs w:val="24"/>
          <w:lang w:val="en-US"/>
        </w:rPr>
        <w:t>14.1</w:t>
      </w:r>
    </w:p>
    <w:p w14:paraId="30E02942" w14:textId="11CBDC88"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013455" w:rsidRPr="00FC349D">
        <w:rPr>
          <w:rFonts w:ascii="Arial" w:hAnsi="Arial" w:cs="Arial"/>
          <w:b/>
          <w:bCs/>
          <w:sz w:val="24"/>
          <w:szCs w:val="24"/>
          <w:lang w:val="en-US"/>
        </w:rPr>
        <w:t xml:space="preserve">Nokia, </w:t>
      </w:r>
      <w:r w:rsidR="00E67802" w:rsidRPr="00FC349D">
        <w:rPr>
          <w:rFonts w:ascii="Arial" w:hAnsi="Arial" w:cs="Arial"/>
          <w:b/>
          <w:bCs/>
          <w:sz w:val="24"/>
          <w:szCs w:val="24"/>
          <w:lang w:val="en-US"/>
        </w:rPr>
        <w:t>Nokia</w:t>
      </w:r>
      <w:r w:rsidR="00013455" w:rsidRPr="00FC349D">
        <w:rPr>
          <w:rFonts w:ascii="Arial" w:hAnsi="Arial" w:cs="Arial"/>
          <w:b/>
          <w:bCs/>
          <w:sz w:val="24"/>
          <w:szCs w:val="24"/>
          <w:lang w:val="en-US"/>
        </w:rPr>
        <w:t xml:space="preserve"> Shanghai Bell</w:t>
      </w:r>
    </w:p>
    <w:p w14:paraId="30E02943" w14:textId="105C866D" w:rsidR="0034111C" w:rsidRPr="00FC349D" w:rsidRDefault="0034111C" w:rsidP="16512788">
      <w:pPr>
        <w:ind w:left="1985" w:hanging="1985"/>
        <w:rPr>
          <w:rFonts w:ascii="Arial" w:hAnsi="Arial" w:cs="Arial"/>
          <w:b/>
          <w:bCs/>
          <w:sz w:val="24"/>
          <w:szCs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912742" w:rsidRPr="00FC349D">
        <w:rPr>
          <w:rFonts w:ascii="Arial" w:hAnsi="Arial" w:cs="Arial"/>
          <w:b/>
          <w:bCs/>
          <w:sz w:val="24"/>
          <w:lang w:val="en-US"/>
        </w:rPr>
        <w:t>Applications, Traffic Model</w:t>
      </w:r>
      <w:r w:rsidR="003C6E96" w:rsidRPr="00FC349D">
        <w:rPr>
          <w:rFonts w:ascii="Arial" w:hAnsi="Arial" w:cs="Arial"/>
          <w:b/>
          <w:bCs/>
          <w:sz w:val="24"/>
          <w:lang w:val="en-US"/>
        </w:rPr>
        <w:t>s</w:t>
      </w:r>
      <w:r w:rsidR="00912742" w:rsidRPr="00FC349D">
        <w:rPr>
          <w:rFonts w:ascii="Arial" w:hAnsi="Arial" w:cs="Arial"/>
          <w:b/>
          <w:bCs/>
          <w:sz w:val="24"/>
          <w:lang w:val="en-US"/>
        </w:rPr>
        <w:t xml:space="preserve"> and Evaluation Methodology for XR evaluations for NR</w:t>
      </w:r>
    </w:p>
    <w:p w14:paraId="30E02944" w14:textId="60B6B0C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7CF7938E" w14:textId="7E19F756" w:rsidR="00ED1327" w:rsidRPr="00FC349D" w:rsidRDefault="00EE7FA7" w:rsidP="00ED1327">
      <w:pPr>
        <w:pStyle w:val="Heading1"/>
        <w:rPr>
          <w:lang w:val="en-US"/>
        </w:rPr>
      </w:pPr>
      <w:r w:rsidRPr="00FC349D">
        <w:rPr>
          <w:lang w:val="en-US"/>
        </w:rPr>
        <w:t>Introduction</w:t>
      </w:r>
    </w:p>
    <w:p w14:paraId="0EF085F2" w14:textId="5B8D9FE2" w:rsidR="004A77B1" w:rsidRPr="00FC349D" w:rsidRDefault="004A77B1" w:rsidP="00A64A6E">
      <w:pPr>
        <w:rPr>
          <w:lang w:val="en-US"/>
        </w:rPr>
      </w:pPr>
      <w:bookmarkStart w:id="2" w:name="_Hlk510705081"/>
      <w:r w:rsidRPr="00FC349D">
        <w:rPr>
          <w:lang w:val="en-US"/>
        </w:rPr>
        <w:t>RAN</w:t>
      </w:r>
      <w:r w:rsidR="00912742" w:rsidRPr="00FC349D">
        <w:rPr>
          <w:lang w:val="en-US"/>
        </w:rPr>
        <w:t>#89 decided to initiate the RAN1 work on XR evaluations for NR study item [1]:</w:t>
      </w:r>
    </w:p>
    <w:tbl>
      <w:tblPr>
        <w:tblStyle w:val="TableGrid"/>
        <w:tblW w:w="0" w:type="auto"/>
        <w:tblLook w:val="04A0" w:firstRow="1" w:lastRow="0" w:firstColumn="1" w:lastColumn="0" w:noHBand="0" w:noVBand="1"/>
      </w:tblPr>
      <w:tblGrid>
        <w:gridCol w:w="9629"/>
      </w:tblGrid>
      <w:tr w:rsidR="00912742" w:rsidRPr="00FC349D" w14:paraId="19D224F6" w14:textId="77777777" w:rsidTr="00912742">
        <w:tc>
          <w:tcPr>
            <w:tcW w:w="9629" w:type="dxa"/>
          </w:tcPr>
          <w:p w14:paraId="3B059B79" w14:textId="77777777" w:rsidR="00912742" w:rsidRPr="00FC349D" w:rsidRDefault="00912742" w:rsidP="00912742">
            <w:pPr>
              <w:pStyle w:val="Heading3"/>
              <w:numPr>
                <w:ilvl w:val="0"/>
                <w:numId w:val="0"/>
              </w:numPr>
              <w:ind w:left="720" w:hanging="720"/>
              <w:rPr>
                <w:color w:val="0000FF"/>
                <w:lang w:val="en-US"/>
              </w:rPr>
            </w:pPr>
            <w:r w:rsidRPr="00FC349D">
              <w:rPr>
                <w:color w:val="0000FF"/>
                <w:lang w:val="en-US"/>
              </w:rPr>
              <w:t>4.1</w:t>
            </w:r>
            <w:r w:rsidRPr="00FC349D">
              <w:rPr>
                <w:color w:val="0000FF"/>
                <w:lang w:val="en-US"/>
              </w:rPr>
              <w:tab/>
              <w:t>Objective of SI or Core part WI or Testing part WI</w:t>
            </w:r>
          </w:p>
          <w:p w14:paraId="612A34C4" w14:textId="77777777" w:rsidR="00912742" w:rsidRPr="00FC349D" w:rsidRDefault="00912742" w:rsidP="00912742">
            <w:pPr>
              <w:spacing w:after="0"/>
              <w:rPr>
                <w:bCs/>
                <w:lang w:val="en-US"/>
              </w:rPr>
            </w:pPr>
            <w:r w:rsidRPr="00FC349D">
              <w:rPr>
                <w:bCs/>
                <w:lang w:val="en-US"/>
              </w:rPr>
              <w:t xml:space="preserve">The following applications are to be considered as starting points for this study: </w:t>
            </w:r>
          </w:p>
          <w:p w14:paraId="2B372BCE" w14:textId="77777777" w:rsidR="00912742" w:rsidRPr="00FC349D" w:rsidRDefault="00912742" w:rsidP="00912742">
            <w:pPr>
              <w:numPr>
                <w:ilvl w:val="0"/>
                <w:numId w:val="29"/>
              </w:numPr>
              <w:spacing w:after="0"/>
              <w:textAlignment w:val="auto"/>
              <w:rPr>
                <w:bCs/>
                <w:lang w:val="en-US"/>
              </w:rPr>
            </w:pPr>
            <w:r w:rsidRPr="00FC349D">
              <w:rPr>
                <w:bCs/>
                <w:lang w:val="en-US"/>
              </w:rPr>
              <w:t>VR1: “Viewport dependent streaming”</w:t>
            </w:r>
          </w:p>
          <w:p w14:paraId="7E984730" w14:textId="77777777" w:rsidR="00912742" w:rsidRPr="00FC349D" w:rsidRDefault="00912742" w:rsidP="00912742">
            <w:pPr>
              <w:numPr>
                <w:ilvl w:val="0"/>
                <w:numId w:val="29"/>
              </w:numPr>
              <w:spacing w:after="0"/>
              <w:textAlignment w:val="auto"/>
              <w:rPr>
                <w:bCs/>
                <w:lang w:val="en-US"/>
              </w:rPr>
            </w:pPr>
            <w:r w:rsidRPr="00FC349D">
              <w:rPr>
                <w:bCs/>
                <w:lang w:val="en-US"/>
              </w:rPr>
              <w:t>VR2: “Split Rendering: Viewport rendering with Time Warp in device”</w:t>
            </w:r>
          </w:p>
          <w:p w14:paraId="32EFF5F9" w14:textId="77777777" w:rsidR="00912742" w:rsidRPr="00FC349D" w:rsidRDefault="00912742" w:rsidP="00912742">
            <w:pPr>
              <w:numPr>
                <w:ilvl w:val="0"/>
                <w:numId w:val="29"/>
              </w:numPr>
              <w:spacing w:after="0"/>
              <w:textAlignment w:val="auto"/>
              <w:rPr>
                <w:bCs/>
                <w:lang w:val="en-US"/>
              </w:rPr>
            </w:pPr>
            <w:r w:rsidRPr="00FC349D">
              <w:rPr>
                <w:bCs/>
                <w:lang w:val="en-US"/>
              </w:rPr>
              <w:t>AR1: “XR Distributed Computing”</w:t>
            </w:r>
          </w:p>
          <w:p w14:paraId="3ABC1CE9" w14:textId="77777777" w:rsidR="00912742" w:rsidRPr="00FC349D" w:rsidRDefault="00912742" w:rsidP="00912742">
            <w:pPr>
              <w:numPr>
                <w:ilvl w:val="0"/>
                <w:numId w:val="29"/>
              </w:numPr>
              <w:spacing w:after="0"/>
              <w:textAlignment w:val="auto"/>
              <w:rPr>
                <w:bCs/>
                <w:lang w:val="en-US"/>
              </w:rPr>
            </w:pPr>
            <w:r w:rsidRPr="00FC349D">
              <w:rPr>
                <w:bCs/>
                <w:lang w:val="en-US"/>
              </w:rPr>
              <w:t>AR2: “XR Conversational”</w:t>
            </w:r>
          </w:p>
          <w:p w14:paraId="5DADED1C" w14:textId="77777777" w:rsidR="00912742" w:rsidRPr="00FC349D" w:rsidRDefault="00912742" w:rsidP="00912742">
            <w:pPr>
              <w:numPr>
                <w:ilvl w:val="0"/>
                <w:numId w:val="29"/>
              </w:numPr>
              <w:spacing w:after="0"/>
              <w:textAlignment w:val="auto"/>
              <w:rPr>
                <w:bCs/>
                <w:lang w:val="en-US"/>
              </w:rPr>
            </w:pPr>
            <w:r w:rsidRPr="00FC349D">
              <w:rPr>
                <w:bCs/>
                <w:lang w:val="en-US"/>
              </w:rPr>
              <w:t>CG: Cloud Gaming</w:t>
            </w:r>
          </w:p>
          <w:p w14:paraId="746E3C89" w14:textId="77777777" w:rsidR="00912742" w:rsidRPr="00FC349D" w:rsidRDefault="00912742" w:rsidP="00912742">
            <w:pPr>
              <w:spacing w:after="0"/>
              <w:rPr>
                <w:bCs/>
                <w:lang w:val="en-US"/>
              </w:rPr>
            </w:pPr>
            <w:r w:rsidRPr="00FC349D">
              <w:rPr>
                <w:bCs/>
                <w:lang w:val="en-US"/>
              </w:rPr>
              <w:t>Note: Use cases in quotes are from TR26.928.</w:t>
            </w:r>
          </w:p>
          <w:p w14:paraId="44154D27" w14:textId="77777777" w:rsidR="00912742" w:rsidRPr="00FC349D" w:rsidRDefault="00912742" w:rsidP="00912742">
            <w:pPr>
              <w:spacing w:after="0"/>
              <w:rPr>
                <w:bCs/>
                <w:lang w:val="en-US"/>
              </w:rPr>
            </w:pPr>
          </w:p>
          <w:p w14:paraId="003DB4E7" w14:textId="77777777" w:rsidR="00912742" w:rsidRPr="00FC349D" w:rsidRDefault="00912742" w:rsidP="00912742">
            <w:pPr>
              <w:spacing w:after="0"/>
              <w:rPr>
                <w:bCs/>
                <w:lang w:val="en-US"/>
              </w:rPr>
            </w:pPr>
            <w:r w:rsidRPr="00FC349D">
              <w:rPr>
                <w:bCs/>
                <w:lang w:val="en-US"/>
              </w:rPr>
              <w:t>The following traffic parameters for the different applications are to be considered as starting point for the study:</w:t>
            </w:r>
          </w:p>
          <w:p w14:paraId="5A51AC53" w14:textId="77777777" w:rsidR="00912742" w:rsidRPr="00FC349D" w:rsidRDefault="00912742" w:rsidP="00912742">
            <w:pPr>
              <w:spacing w:after="0"/>
              <w:rPr>
                <w:bCs/>
                <w:lang w:val="en-US"/>
              </w:rPr>
            </w:pPr>
            <w:r w:rsidRPr="00FC349D">
              <w:rPr>
                <w:bCs/>
                <w:i/>
                <w:lang w:val="en-US"/>
              </w:rPr>
              <w:t>Traffic characteristics</w:t>
            </w:r>
            <w:r w:rsidRPr="00FC349D">
              <w:rPr>
                <w:bCs/>
                <w:lang w:val="en-US"/>
              </w:rPr>
              <w:t>:</w:t>
            </w:r>
          </w:p>
          <w:p w14:paraId="0A4CE504" w14:textId="77777777" w:rsidR="00912742" w:rsidRPr="00FC349D" w:rsidRDefault="00912742" w:rsidP="00912742">
            <w:pPr>
              <w:numPr>
                <w:ilvl w:val="0"/>
                <w:numId w:val="29"/>
              </w:numPr>
              <w:spacing w:after="0"/>
              <w:textAlignment w:val="auto"/>
              <w:rPr>
                <w:bCs/>
                <w:lang w:val="en-US"/>
              </w:rPr>
            </w:pPr>
            <w:r w:rsidRPr="00FC349D">
              <w:rPr>
                <w:bCs/>
                <w:lang w:val="en-US"/>
              </w:rPr>
              <w:t>UL and DL File Size distribution (e.g., Pareto with given parameters)</w:t>
            </w:r>
          </w:p>
          <w:p w14:paraId="42FA8BCA" w14:textId="77777777" w:rsidR="00912742" w:rsidRPr="00FC349D" w:rsidRDefault="00912742" w:rsidP="00912742">
            <w:pPr>
              <w:numPr>
                <w:ilvl w:val="0"/>
                <w:numId w:val="29"/>
              </w:numPr>
              <w:spacing w:after="0"/>
              <w:textAlignment w:val="auto"/>
              <w:rPr>
                <w:bCs/>
                <w:lang w:val="en-US"/>
              </w:rPr>
            </w:pPr>
            <w:r w:rsidRPr="00FC349D">
              <w:rPr>
                <w:bCs/>
                <w:lang w:val="en-US"/>
              </w:rPr>
              <w:t>UL and DL File arrival time distribution (e.g., Periodic every 1/60 seconds)</w:t>
            </w:r>
          </w:p>
          <w:p w14:paraId="20D1AD36" w14:textId="77777777" w:rsidR="00912742" w:rsidRPr="00FC349D" w:rsidRDefault="00912742" w:rsidP="00912742">
            <w:pPr>
              <w:spacing w:after="0"/>
              <w:rPr>
                <w:bCs/>
                <w:lang w:val="en-US"/>
              </w:rPr>
            </w:pPr>
            <w:r w:rsidRPr="00FC349D">
              <w:rPr>
                <w:bCs/>
                <w:i/>
                <w:lang w:val="en-US"/>
              </w:rPr>
              <w:t>Traffic requirements</w:t>
            </w:r>
            <w:r w:rsidRPr="00FC349D">
              <w:rPr>
                <w:bCs/>
                <w:lang w:val="en-US"/>
              </w:rPr>
              <w:t xml:space="preserve">: </w:t>
            </w:r>
          </w:p>
          <w:p w14:paraId="26EEA884" w14:textId="77777777" w:rsidR="00912742" w:rsidRPr="00FC349D" w:rsidRDefault="00912742" w:rsidP="00912742">
            <w:pPr>
              <w:numPr>
                <w:ilvl w:val="0"/>
                <w:numId w:val="29"/>
              </w:numPr>
              <w:spacing w:after="0"/>
              <w:textAlignment w:val="auto"/>
              <w:rPr>
                <w:bCs/>
                <w:lang w:val="en-US"/>
              </w:rPr>
            </w:pPr>
            <w:r w:rsidRPr="00FC349D">
              <w:rPr>
                <w:bCs/>
                <w:lang w:val="en-US"/>
              </w:rPr>
              <w:t>Round-trip-time or UL and DL one-way Packet delay budget (PDB)</w:t>
            </w:r>
          </w:p>
          <w:p w14:paraId="2CC396C3" w14:textId="77777777" w:rsidR="00912742" w:rsidRPr="00FC349D" w:rsidRDefault="00912742" w:rsidP="00912742">
            <w:pPr>
              <w:numPr>
                <w:ilvl w:val="0"/>
                <w:numId w:val="29"/>
              </w:numPr>
              <w:spacing w:after="0"/>
              <w:textAlignment w:val="auto"/>
              <w:rPr>
                <w:bCs/>
                <w:lang w:val="en-US"/>
              </w:rPr>
            </w:pPr>
            <w:r w:rsidRPr="00FC349D">
              <w:rPr>
                <w:bCs/>
                <w:lang w:val="en-US"/>
              </w:rPr>
              <w:t>UL and DL Packet error rate (PER)</w:t>
            </w:r>
          </w:p>
          <w:p w14:paraId="667B8344" w14:textId="77777777" w:rsidR="00912742" w:rsidRPr="00FC349D" w:rsidRDefault="00912742" w:rsidP="00912742">
            <w:pPr>
              <w:spacing w:after="0"/>
              <w:rPr>
                <w:bCs/>
                <w:lang w:val="en-US"/>
              </w:rPr>
            </w:pPr>
          </w:p>
          <w:p w14:paraId="2B67AC09" w14:textId="77777777" w:rsidR="00912742" w:rsidRPr="00FC349D" w:rsidRDefault="00912742" w:rsidP="00912742">
            <w:pPr>
              <w:spacing w:after="0"/>
              <w:rPr>
                <w:bCs/>
                <w:lang w:val="en-US"/>
              </w:rPr>
            </w:pPr>
            <w:r w:rsidRPr="00FC349D">
              <w:rPr>
                <w:bCs/>
                <w:lang w:val="en-US"/>
              </w:rPr>
              <w:t>The objective of this study item are as follows:</w:t>
            </w:r>
          </w:p>
          <w:p w14:paraId="433F9110" w14:textId="77777777" w:rsidR="00912742" w:rsidRPr="00FC349D" w:rsidRDefault="00912742" w:rsidP="00912742">
            <w:pPr>
              <w:spacing w:after="0"/>
              <w:rPr>
                <w:bCs/>
                <w:sz w:val="16"/>
                <w:szCs w:val="16"/>
                <w:lang w:val="en-US"/>
              </w:rPr>
            </w:pPr>
          </w:p>
          <w:p w14:paraId="78ACEAB3" w14:textId="77777777" w:rsidR="00912742" w:rsidRPr="00FC349D" w:rsidRDefault="00912742" w:rsidP="00912742">
            <w:pPr>
              <w:pStyle w:val="ListParagraph"/>
              <w:numPr>
                <w:ilvl w:val="0"/>
                <w:numId w:val="30"/>
              </w:numPr>
              <w:autoSpaceDN w:val="0"/>
              <w:rPr>
                <w:bCs/>
                <w:sz w:val="20"/>
                <w:szCs w:val="20"/>
                <w:lang w:val="en-US"/>
              </w:rPr>
            </w:pPr>
            <w:r w:rsidRPr="00FC349D">
              <w:rPr>
                <w:bCs/>
                <w:sz w:val="20"/>
                <w:szCs w:val="20"/>
                <w:lang w:val="en-US"/>
              </w:rPr>
              <w:t>Confirm XR and Cloud Gaming applications of interest</w:t>
            </w:r>
          </w:p>
          <w:p w14:paraId="1CB4D7B4" w14:textId="77777777" w:rsidR="00912742" w:rsidRPr="00FC349D" w:rsidRDefault="00912742" w:rsidP="00912742">
            <w:pPr>
              <w:pStyle w:val="ListParagraph"/>
              <w:numPr>
                <w:ilvl w:val="0"/>
                <w:numId w:val="30"/>
              </w:numPr>
              <w:autoSpaceDN w:val="0"/>
              <w:rPr>
                <w:bCs/>
                <w:sz w:val="20"/>
                <w:szCs w:val="20"/>
                <w:lang w:val="en-US"/>
              </w:rPr>
            </w:pPr>
            <w:r w:rsidRPr="00FC349D">
              <w:rPr>
                <w:bCs/>
                <w:sz w:val="20"/>
                <w:szCs w:val="20"/>
                <w:lang w:val="en-US"/>
              </w:rPr>
              <w:t>Identify the traffic model for each application of interest taking outcome of SA WG4 work as input, including considering different upper layer assumptions, e.g. rendering latency, codec compression capability etc.</w:t>
            </w:r>
          </w:p>
          <w:p w14:paraId="60C3E5D6" w14:textId="77777777" w:rsidR="00912742" w:rsidRPr="00FC349D" w:rsidRDefault="00912742" w:rsidP="00912742">
            <w:pPr>
              <w:pStyle w:val="ListParagraph"/>
              <w:numPr>
                <w:ilvl w:val="0"/>
                <w:numId w:val="30"/>
              </w:numPr>
              <w:autoSpaceDN w:val="0"/>
              <w:rPr>
                <w:bCs/>
                <w:sz w:val="20"/>
                <w:szCs w:val="20"/>
                <w:lang w:val="en-US"/>
              </w:rPr>
            </w:pPr>
            <w:r w:rsidRPr="00FC349D">
              <w:rPr>
                <w:bCs/>
                <w:sz w:val="20"/>
                <w:szCs w:val="20"/>
                <w:lang w:val="en-US"/>
              </w:rPr>
              <w:t>Identify evaluation methodology to assess XR and CG performance along with identification of KPIs of interest for relevant deployment scenarios</w:t>
            </w:r>
          </w:p>
          <w:p w14:paraId="56552D97" w14:textId="77777777" w:rsidR="00912742" w:rsidRPr="00FC349D" w:rsidRDefault="00912742" w:rsidP="00912742">
            <w:pPr>
              <w:pStyle w:val="ListParagraph"/>
              <w:numPr>
                <w:ilvl w:val="0"/>
                <w:numId w:val="30"/>
              </w:numPr>
              <w:autoSpaceDN w:val="0"/>
              <w:rPr>
                <w:bCs/>
                <w:sz w:val="20"/>
                <w:szCs w:val="20"/>
                <w:lang w:val="en-US"/>
              </w:rPr>
            </w:pPr>
            <w:r w:rsidRPr="00FC349D">
              <w:rPr>
                <w:bCs/>
                <w:sz w:val="20"/>
                <w:szCs w:val="20"/>
                <w:lang w:val="en-US"/>
              </w:rPr>
              <w:t xml:space="preserve">Once traffic model and evaluation methodologies are agreed, carry out performance evaluations towards characterization of identified KPIs </w:t>
            </w:r>
          </w:p>
          <w:p w14:paraId="1CC2D472" w14:textId="77777777" w:rsidR="00912742" w:rsidRPr="00FC349D" w:rsidRDefault="00912742" w:rsidP="00912742">
            <w:pPr>
              <w:overflowPunct/>
              <w:autoSpaceDE/>
              <w:adjustRightInd/>
              <w:spacing w:after="0"/>
              <w:rPr>
                <w:bCs/>
                <w:lang w:val="en-US"/>
              </w:rPr>
            </w:pPr>
            <w:r w:rsidRPr="00FC349D">
              <w:rPr>
                <w:bCs/>
                <w:lang w:val="en-US"/>
              </w:rPr>
              <w:t xml:space="preserve"> </w:t>
            </w:r>
          </w:p>
          <w:p w14:paraId="7BA55089" w14:textId="77777777" w:rsidR="00912742" w:rsidRPr="00FC349D" w:rsidRDefault="00912742" w:rsidP="00912742">
            <w:pPr>
              <w:spacing w:after="0"/>
              <w:rPr>
                <w:bCs/>
                <w:lang w:val="en-US"/>
              </w:rPr>
            </w:pPr>
            <w:r w:rsidRPr="00FC349D">
              <w:rPr>
                <w:bCs/>
                <w:lang w:val="en-US"/>
              </w:rPr>
              <w:t>Note 1: eURLLC SI/WI work relevant to XR should be taken into consideration.</w:t>
            </w:r>
          </w:p>
          <w:p w14:paraId="7E6C3FA2" w14:textId="423C2C1A" w:rsidR="00912742" w:rsidRPr="00FC349D" w:rsidRDefault="00912742" w:rsidP="00A64A6E">
            <w:pPr>
              <w:rPr>
                <w:lang w:val="en-US" w:eastAsia="ko-KR"/>
              </w:rPr>
            </w:pPr>
            <w:r w:rsidRPr="00FC349D">
              <w:rPr>
                <w:lang w:val="en-US" w:eastAsia="ko-KR"/>
              </w:rPr>
              <w:t xml:space="preserve">Note 2: Traffic model for the performance evaluation shall be based on the standardization in SA WG4 </w:t>
            </w:r>
          </w:p>
        </w:tc>
      </w:tr>
    </w:tbl>
    <w:p w14:paraId="633B977D" w14:textId="07C0D5DE" w:rsidR="00912742" w:rsidRPr="00FC349D" w:rsidRDefault="00912742" w:rsidP="00A64A6E">
      <w:pPr>
        <w:rPr>
          <w:lang w:val="en-US"/>
        </w:rPr>
      </w:pPr>
    </w:p>
    <w:p w14:paraId="0BD95AA0" w14:textId="47CF4093" w:rsidR="00912742" w:rsidRPr="00FC349D" w:rsidRDefault="00912742" w:rsidP="00A64A6E">
      <w:pPr>
        <w:rPr>
          <w:lang w:val="en-US"/>
        </w:rPr>
      </w:pPr>
      <w:r w:rsidRPr="00FC349D">
        <w:rPr>
          <w:lang w:val="en-US"/>
        </w:rPr>
        <w:t>In this contribution we present our initial views on Applications, Traffic Model and Evaluation Methodology for XR evaluations for NR.</w:t>
      </w:r>
    </w:p>
    <w:p w14:paraId="71230483" w14:textId="47A296D0" w:rsidR="00305297" w:rsidRPr="00FC349D" w:rsidRDefault="48CB43B1" w:rsidP="00A23DCA">
      <w:pPr>
        <w:pStyle w:val="Heading1"/>
        <w:rPr>
          <w:lang w:val="en-US"/>
        </w:rPr>
      </w:pPr>
      <w:r w:rsidRPr="00FC349D">
        <w:rPr>
          <w:lang w:val="en-US"/>
        </w:rPr>
        <w:t>Discussion</w:t>
      </w:r>
    </w:p>
    <w:p w14:paraId="4B1B6AC3" w14:textId="0C5F8C76" w:rsidR="00AC3536" w:rsidRPr="00FC349D" w:rsidRDefault="00D045A0" w:rsidP="000850EB">
      <w:pPr>
        <w:rPr>
          <w:lang w:val="en-US"/>
        </w:rPr>
      </w:pPr>
      <w:r w:rsidRPr="00FC349D">
        <w:rPr>
          <w:lang w:val="en-US"/>
        </w:rPr>
        <w:t>There are many applications and platforms for eXtended Reality</w:t>
      </w:r>
      <w:r w:rsidR="00E94D43" w:rsidRPr="00FC349D">
        <w:rPr>
          <w:lang w:val="en-US"/>
        </w:rPr>
        <w:t xml:space="preserve"> (XR)</w:t>
      </w:r>
      <w:r w:rsidRPr="00FC349D">
        <w:rPr>
          <w:lang w:val="en-US"/>
        </w:rPr>
        <w:t xml:space="preserve"> and Cloud Gaming</w:t>
      </w:r>
      <w:r w:rsidR="00E94D43" w:rsidRPr="00FC349D">
        <w:rPr>
          <w:lang w:val="en-US"/>
        </w:rPr>
        <w:t xml:space="preserve"> (CG)</w:t>
      </w:r>
      <w:r w:rsidRPr="00FC349D">
        <w:rPr>
          <w:lang w:val="en-US"/>
        </w:rPr>
        <w:t xml:space="preserve"> that have been developed. They mainly differ in the way elements composing XR and CG applications are deployed in the system and the type of experience for the final user (e.g., uncontrolled versus controlled scenario). As discussed in [2,6], the applications, </w:t>
      </w:r>
      <w:r w:rsidR="0407655D" w:rsidRPr="00FC349D">
        <w:rPr>
          <w:lang w:val="en-US"/>
        </w:rPr>
        <w:t>configurations</w:t>
      </w:r>
      <w:r w:rsidRPr="00FC349D">
        <w:rPr>
          <w:lang w:val="en-US"/>
        </w:rPr>
        <w:t xml:space="preserve">, and architectures </w:t>
      </w:r>
      <w:r w:rsidR="73184042" w:rsidRPr="00FC349D">
        <w:rPr>
          <w:lang w:val="en-US"/>
        </w:rPr>
        <w:t>result</w:t>
      </w:r>
      <w:r w:rsidRPr="00FC349D">
        <w:rPr>
          <w:lang w:val="en-US"/>
        </w:rPr>
        <w:t xml:space="preserve"> in different traffic profiles and </w:t>
      </w:r>
      <w:r w:rsidR="68C0A968" w:rsidRPr="00FC349D">
        <w:rPr>
          <w:lang w:val="en-US"/>
        </w:rPr>
        <w:t>requirements</w:t>
      </w:r>
      <w:r w:rsidR="00E94D43" w:rsidRPr="00FC349D">
        <w:rPr>
          <w:lang w:val="en-US"/>
        </w:rPr>
        <w:t xml:space="preserve"> in terms </w:t>
      </w:r>
      <w:r w:rsidR="53824AD7" w:rsidRPr="00FC349D">
        <w:rPr>
          <w:lang w:val="en-US"/>
        </w:rPr>
        <w:t>of</w:t>
      </w:r>
      <w:r w:rsidR="00E94D43" w:rsidRPr="00FC349D">
        <w:rPr>
          <w:lang w:val="en-US"/>
        </w:rPr>
        <w:t xml:space="preserve"> QoS </w:t>
      </w:r>
      <w:r w:rsidR="0DC5E666" w:rsidRPr="00FC349D">
        <w:rPr>
          <w:lang w:val="en-US"/>
        </w:rPr>
        <w:t>characteristics</w:t>
      </w:r>
      <w:r w:rsidR="00E94D43" w:rsidRPr="00FC349D">
        <w:rPr>
          <w:lang w:val="en-US"/>
        </w:rPr>
        <w:t xml:space="preserve"> and </w:t>
      </w:r>
      <w:r w:rsidR="43027C04" w:rsidRPr="00FC349D">
        <w:rPr>
          <w:lang w:val="en-US"/>
        </w:rPr>
        <w:t>parameters</w:t>
      </w:r>
      <w:r w:rsidR="00E94D43" w:rsidRPr="00FC349D">
        <w:rPr>
          <w:lang w:val="en-US"/>
        </w:rPr>
        <w:t xml:space="preserve"> like data rate, </w:t>
      </w:r>
      <w:r w:rsidR="6139581B" w:rsidRPr="00FC349D">
        <w:rPr>
          <w:lang w:val="en-US"/>
        </w:rPr>
        <w:t>packe</w:t>
      </w:r>
      <w:r w:rsidR="343AD313" w:rsidRPr="00FC349D">
        <w:rPr>
          <w:lang w:val="en-US"/>
        </w:rPr>
        <w:t>t</w:t>
      </w:r>
      <w:r w:rsidR="6139581B" w:rsidRPr="00FC349D">
        <w:rPr>
          <w:lang w:val="en-US"/>
        </w:rPr>
        <w:t xml:space="preserve"> </w:t>
      </w:r>
      <w:r w:rsidR="00E94D43" w:rsidRPr="00FC349D">
        <w:rPr>
          <w:lang w:val="en-US"/>
        </w:rPr>
        <w:t xml:space="preserve">delay budget, packet error rate. Hereafter, we discuss the main applications that will be </w:t>
      </w:r>
      <w:r w:rsidR="00E94D43" w:rsidRPr="00FC349D">
        <w:rPr>
          <w:lang w:val="en-US"/>
        </w:rPr>
        <w:lastRenderedPageBreak/>
        <w:t>investigated in this study, the traffic models that capture XR and CG applications, the evaluation methodology with the definition of the KPIs that shall be considered to draw conclusions, and the deployment scenarios that need to be considered in the evaluation.</w:t>
      </w:r>
    </w:p>
    <w:p w14:paraId="70C3CFD7" w14:textId="7A81701C" w:rsidR="006E3134" w:rsidRPr="00FC349D" w:rsidRDefault="006E3134" w:rsidP="006E3134">
      <w:pPr>
        <w:pStyle w:val="Heading2"/>
        <w:rPr>
          <w:lang w:val="en-US"/>
        </w:rPr>
      </w:pPr>
      <w:r w:rsidRPr="00FC349D">
        <w:rPr>
          <w:lang w:val="en-US"/>
        </w:rPr>
        <w:t>XR and C</w:t>
      </w:r>
      <w:r w:rsidR="00FE1DC0" w:rsidRPr="00FC349D">
        <w:rPr>
          <w:lang w:val="en-US"/>
        </w:rPr>
        <w:t>G</w:t>
      </w:r>
      <w:r w:rsidRPr="00FC349D">
        <w:rPr>
          <w:lang w:val="en-US"/>
        </w:rPr>
        <w:t xml:space="preserve"> applications</w:t>
      </w:r>
    </w:p>
    <w:p w14:paraId="758002DA" w14:textId="0AAB5988" w:rsidR="00AC3536" w:rsidRPr="00FC349D" w:rsidRDefault="3DB56C3B" w:rsidP="000850EB">
      <w:pPr>
        <w:rPr>
          <w:lang w:val="en-US"/>
        </w:rPr>
      </w:pPr>
      <w:r w:rsidRPr="00FC349D">
        <w:rPr>
          <w:lang w:val="en-US"/>
        </w:rPr>
        <w:t xml:space="preserve">As starting point for this </w:t>
      </w:r>
      <w:r w:rsidR="6A0D9E22" w:rsidRPr="00FC349D">
        <w:rPr>
          <w:lang w:val="en-US"/>
        </w:rPr>
        <w:t>study</w:t>
      </w:r>
      <w:r w:rsidRPr="00FC349D">
        <w:rPr>
          <w:lang w:val="en-US"/>
        </w:rPr>
        <w:t>,</w:t>
      </w:r>
      <w:r w:rsidR="6A0D9E22" w:rsidRPr="00FC349D">
        <w:rPr>
          <w:lang w:val="en-US"/>
        </w:rPr>
        <w:t xml:space="preserve"> we consider </w:t>
      </w:r>
      <w:r w:rsidRPr="00FC349D">
        <w:rPr>
          <w:lang w:val="en-US"/>
        </w:rPr>
        <w:t>three applications</w:t>
      </w:r>
      <w:r w:rsidR="6445390F" w:rsidRPr="00FC349D">
        <w:rPr>
          <w:lang w:val="en-US"/>
        </w:rPr>
        <w:t>: Virtual Reality, Augmented Reality</w:t>
      </w:r>
      <w:r w:rsidR="25431AA0" w:rsidRPr="00FC349D">
        <w:rPr>
          <w:lang w:val="en-US"/>
        </w:rPr>
        <w:t>,</w:t>
      </w:r>
      <w:r w:rsidR="6445390F" w:rsidRPr="00FC349D">
        <w:rPr>
          <w:lang w:val="en-US"/>
        </w:rPr>
        <w:t xml:space="preserve"> and Cloud Gaming. </w:t>
      </w:r>
      <w:r w:rsidR="50C2B965" w:rsidRPr="00FC349D">
        <w:rPr>
          <w:lang w:val="en-US"/>
        </w:rPr>
        <w:t xml:space="preserve">VR is a rendered version of a delivered visual and audio scene. The rendering is designed to mimic the visual and audio sensory stimuli of the real world to an observer or user. AR is when a user is provided with additional information or artificially generated items or content overlaid upon their current environment. CG </w:t>
      </w:r>
      <w:r w:rsidR="12B4E9A4" w:rsidRPr="00FC349D">
        <w:rPr>
          <w:lang w:val="en-US"/>
        </w:rPr>
        <w:t xml:space="preserve">is when a user plays a game executed on a remote server. All three </w:t>
      </w:r>
      <w:r w:rsidR="5F7612E4" w:rsidRPr="00FC349D">
        <w:rPr>
          <w:lang w:val="en-US"/>
        </w:rPr>
        <w:t>applications</w:t>
      </w:r>
      <w:r w:rsidR="12B4E9A4" w:rsidRPr="00FC349D">
        <w:rPr>
          <w:lang w:val="en-US"/>
        </w:rPr>
        <w:t xml:space="preserve"> generate upstream and downstream traffic flows to exchange media </w:t>
      </w:r>
      <w:r w:rsidR="3136457E" w:rsidRPr="00FC349D">
        <w:rPr>
          <w:lang w:val="en-US"/>
        </w:rPr>
        <w:t>co</w:t>
      </w:r>
      <w:r w:rsidR="63DE4693" w:rsidRPr="00FC349D">
        <w:rPr>
          <w:lang w:val="en-US"/>
        </w:rPr>
        <w:t>n</w:t>
      </w:r>
      <w:r w:rsidR="3136457E" w:rsidRPr="00FC349D">
        <w:rPr>
          <w:lang w:val="en-US"/>
        </w:rPr>
        <w:t>tent</w:t>
      </w:r>
      <w:r w:rsidR="12B4E9A4" w:rsidRPr="00FC349D">
        <w:rPr>
          <w:lang w:val="en-US"/>
        </w:rPr>
        <w:t xml:space="preserve"> and commands with a remote server. </w:t>
      </w:r>
      <w:r w:rsidR="002023F6" w:rsidRPr="00FC349D">
        <w:rPr>
          <w:lang w:val="en-US"/>
        </w:rPr>
        <w:t>Clause</w:t>
      </w:r>
      <w:r w:rsidR="762EDA3C" w:rsidRPr="00FC349D">
        <w:rPr>
          <w:lang w:val="en-US"/>
        </w:rPr>
        <w:t xml:space="preserve"> 6 of TR26.928 </w:t>
      </w:r>
      <w:r w:rsidR="26CBC41E" w:rsidRPr="00FC349D">
        <w:rPr>
          <w:lang w:val="en-US"/>
        </w:rPr>
        <w:t>[2</w:t>
      </w:r>
      <w:r w:rsidR="762EDA3C" w:rsidRPr="00FC349D">
        <w:rPr>
          <w:lang w:val="en-US"/>
        </w:rPr>
        <w:t>]</w:t>
      </w:r>
      <w:r w:rsidR="26CBC41E" w:rsidRPr="00FC349D">
        <w:rPr>
          <w:lang w:val="en-US"/>
        </w:rPr>
        <w:t xml:space="preserve"> and [</w:t>
      </w:r>
      <w:r w:rsidR="16973451" w:rsidRPr="00FC349D">
        <w:rPr>
          <w:lang w:val="en-US"/>
        </w:rPr>
        <w:t>7</w:t>
      </w:r>
      <w:r w:rsidR="26CBC41E" w:rsidRPr="00FC349D">
        <w:rPr>
          <w:lang w:val="en-US"/>
        </w:rPr>
        <w:t>]</w:t>
      </w:r>
      <w:r w:rsidR="002023F6" w:rsidRPr="00FC349D">
        <w:rPr>
          <w:lang w:val="en-US"/>
        </w:rPr>
        <w:t xml:space="preserve"> describe</w:t>
      </w:r>
      <w:r w:rsidR="26CBC41E" w:rsidRPr="00FC349D">
        <w:rPr>
          <w:lang w:val="en-US"/>
        </w:rPr>
        <w:t xml:space="preserve"> main </w:t>
      </w:r>
      <w:r w:rsidR="762EDA3C" w:rsidRPr="00FC349D">
        <w:rPr>
          <w:lang w:val="en-US"/>
        </w:rPr>
        <w:t xml:space="preserve">rendering and media centric </w:t>
      </w:r>
      <w:r w:rsidR="26CBC41E" w:rsidRPr="00FC349D">
        <w:rPr>
          <w:lang w:val="en-US"/>
        </w:rPr>
        <w:t xml:space="preserve">architectures for VR </w:t>
      </w:r>
      <w:r w:rsidR="002023F6" w:rsidRPr="00FC349D">
        <w:rPr>
          <w:lang w:val="en-US"/>
        </w:rPr>
        <w:t xml:space="preserve">and AR </w:t>
      </w:r>
      <w:r w:rsidR="26CBC41E" w:rsidRPr="00FC349D">
        <w:rPr>
          <w:lang w:val="en-US"/>
        </w:rPr>
        <w:t xml:space="preserve">applications </w:t>
      </w:r>
      <w:r w:rsidR="002023F6" w:rsidRPr="00FC349D">
        <w:rPr>
          <w:lang w:val="en-US"/>
        </w:rPr>
        <w:t>like</w:t>
      </w:r>
      <w:r w:rsidR="26CBC41E" w:rsidRPr="00FC349D">
        <w:rPr>
          <w:lang w:val="en-US"/>
        </w:rPr>
        <w:t xml:space="preserve"> </w:t>
      </w:r>
      <w:r w:rsidR="762EDA3C" w:rsidRPr="00FC349D">
        <w:rPr>
          <w:lang w:val="en-US"/>
        </w:rPr>
        <w:t>“Viewport dependent streaming” (VR1)</w:t>
      </w:r>
      <w:r w:rsidR="002023F6" w:rsidRPr="00FC349D">
        <w:rPr>
          <w:lang w:val="en-US"/>
        </w:rPr>
        <w:t>,</w:t>
      </w:r>
      <w:r w:rsidR="762EDA3C" w:rsidRPr="00FC349D">
        <w:rPr>
          <w:lang w:val="en-US"/>
        </w:rPr>
        <w:t xml:space="preserve"> “Split Rendering: Viewport rendering with Time Warp in device” (VR2)</w:t>
      </w:r>
      <w:r w:rsidR="002023F6" w:rsidRPr="00FC349D">
        <w:rPr>
          <w:lang w:val="en-US"/>
        </w:rPr>
        <w:t>,</w:t>
      </w:r>
      <w:r w:rsidR="762EDA3C" w:rsidRPr="00FC349D">
        <w:rPr>
          <w:lang w:val="en-US"/>
        </w:rPr>
        <w:t xml:space="preserve"> “XR Distributed Computing” (AR1)</w:t>
      </w:r>
      <w:r w:rsidR="002023F6" w:rsidRPr="00FC349D">
        <w:rPr>
          <w:lang w:val="en-US"/>
        </w:rPr>
        <w:t>,</w:t>
      </w:r>
      <w:r w:rsidR="762EDA3C" w:rsidRPr="00FC349D">
        <w:rPr>
          <w:lang w:val="en-US"/>
        </w:rPr>
        <w:t xml:space="preserve"> and “XR Conversational” (AR2).</w:t>
      </w:r>
    </w:p>
    <w:p w14:paraId="67D03D98" w14:textId="017937DB" w:rsidR="0003177E" w:rsidRPr="00FC349D" w:rsidRDefault="0003177E" w:rsidP="000850EB">
      <w:pPr>
        <w:rPr>
          <w:lang w:val="en-US"/>
        </w:rPr>
      </w:pPr>
      <w:r w:rsidRPr="00FC349D">
        <w:rPr>
          <w:lang w:val="en-US"/>
        </w:rPr>
        <w:t>According to discussions of the study [</w:t>
      </w:r>
      <w:r w:rsidR="002157E9" w:rsidRPr="00FC349D">
        <w:rPr>
          <w:lang w:val="en-US"/>
        </w:rPr>
        <w:t>7</w:t>
      </w:r>
      <w:r w:rsidRPr="00FC349D">
        <w:rPr>
          <w:lang w:val="en-US"/>
        </w:rPr>
        <w:t xml:space="preserve">], the main </w:t>
      </w:r>
      <w:r w:rsidR="00884A1B" w:rsidRPr="00FC349D">
        <w:rPr>
          <w:lang w:val="en-US"/>
        </w:rPr>
        <w:t xml:space="preserve">applications and </w:t>
      </w:r>
      <w:r w:rsidRPr="00FC349D">
        <w:rPr>
          <w:lang w:val="en-US"/>
        </w:rPr>
        <w:t xml:space="preserve">architectures whose performance </w:t>
      </w:r>
      <w:r w:rsidR="00E76CC7" w:rsidRPr="00FC349D">
        <w:rPr>
          <w:lang w:val="en-US"/>
        </w:rPr>
        <w:t xml:space="preserve">shall </w:t>
      </w:r>
      <w:r w:rsidRPr="00FC349D">
        <w:rPr>
          <w:lang w:val="en-US"/>
        </w:rPr>
        <w:t xml:space="preserve">be </w:t>
      </w:r>
      <w:r w:rsidR="005F5AAD" w:rsidRPr="00FC349D">
        <w:rPr>
          <w:lang w:val="en-US"/>
        </w:rPr>
        <w:t>analyzed</w:t>
      </w:r>
      <w:r w:rsidR="00884A1B" w:rsidRPr="00FC349D">
        <w:rPr>
          <w:lang w:val="en-US"/>
        </w:rPr>
        <w:t xml:space="preserve"> </w:t>
      </w:r>
      <w:r w:rsidRPr="00FC349D">
        <w:rPr>
          <w:lang w:val="en-US"/>
        </w:rPr>
        <w:t xml:space="preserve">are </w:t>
      </w:r>
      <w:r w:rsidR="00884A1B" w:rsidRPr="00FC349D">
        <w:rPr>
          <w:lang w:val="en-US"/>
        </w:rPr>
        <w:t>VR, AR, and CG. Indeed,</w:t>
      </w:r>
      <w:r w:rsidR="64A96238" w:rsidRPr="00FC349D">
        <w:rPr>
          <w:lang w:val="en-US"/>
        </w:rPr>
        <w:t xml:space="preserve"> </w:t>
      </w:r>
      <w:r w:rsidR="00884A1B" w:rsidRPr="00FC349D">
        <w:rPr>
          <w:lang w:val="en-US"/>
        </w:rPr>
        <w:t>this set of applications, which also defines rendering and media centric architectures, covers most QoS requirements and configurations of XR and CG.</w:t>
      </w:r>
      <w:r w:rsidR="000850EB" w:rsidRPr="00FC349D">
        <w:rPr>
          <w:lang w:val="en-US"/>
        </w:rPr>
        <w:t xml:space="preserve"> XR and CG applications </w:t>
      </w:r>
      <w:r w:rsidR="00D52695" w:rsidRPr="00FC349D">
        <w:rPr>
          <w:lang w:val="en-US"/>
        </w:rPr>
        <w:t xml:space="preserve">can be implemented using </w:t>
      </w:r>
      <w:r w:rsidR="000850EB" w:rsidRPr="00FC349D">
        <w:rPr>
          <w:lang w:val="en-US"/>
        </w:rPr>
        <w:t>similar architectures and</w:t>
      </w:r>
      <w:r w:rsidR="003A406E" w:rsidRPr="00FC349D">
        <w:rPr>
          <w:lang w:val="en-US"/>
        </w:rPr>
        <w:t xml:space="preserve"> protocols that </w:t>
      </w:r>
      <w:r w:rsidR="00D52695" w:rsidRPr="00FC349D">
        <w:rPr>
          <w:lang w:val="en-US"/>
        </w:rPr>
        <w:t xml:space="preserve">in turn define their </w:t>
      </w:r>
      <w:r w:rsidR="000850EB" w:rsidRPr="00FC349D">
        <w:rPr>
          <w:lang w:val="en-US"/>
        </w:rPr>
        <w:t xml:space="preserve">traffic </w:t>
      </w:r>
      <w:r w:rsidR="003A406E" w:rsidRPr="00FC349D">
        <w:rPr>
          <w:lang w:val="en-US"/>
        </w:rPr>
        <w:t xml:space="preserve">profiles </w:t>
      </w:r>
      <w:r w:rsidR="00D52695" w:rsidRPr="00FC349D">
        <w:rPr>
          <w:lang w:val="en-US"/>
        </w:rPr>
        <w:t xml:space="preserve">according to </w:t>
      </w:r>
      <w:r w:rsidR="00D52695" w:rsidRPr="00FC349D">
        <w:rPr>
          <w:lang w:val="en-US"/>
        </w:rPr>
        <w:fldChar w:fldCharType="begin"/>
      </w:r>
      <w:r w:rsidR="00D52695" w:rsidRPr="00FC349D">
        <w:rPr>
          <w:lang w:val="en-US"/>
        </w:rPr>
        <w:instrText xml:space="preserve"> REF _Ref54271050 \h </w:instrText>
      </w:r>
      <w:r w:rsidR="00D52695" w:rsidRPr="00FC349D">
        <w:rPr>
          <w:lang w:val="en-US"/>
        </w:rPr>
      </w:r>
      <w:r w:rsidR="00D52695" w:rsidRPr="00FC349D">
        <w:rPr>
          <w:lang w:val="en-US"/>
        </w:rPr>
        <w:fldChar w:fldCharType="separate"/>
      </w:r>
      <w:r w:rsidR="00D52695" w:rsidRPr="00FC349D">
        <w:rPr>
          <w:lang w:val="en-US"/>
        </w:rPr>
        <w:t xml:space="preserve">Table </w:t>
      </w:r>
      <w:r w:rsidR="00D52695" w:rsidRPr="00FC349D">
        <w:rPr>
          <w:noProof/>
          <w:lang w:val="en-US"/>
        </w:rPr>
        <w:t>1</w:t>
      </w:r>
      <w:r w:rsidR="00D52695" w:rsidRPr="00FC349D">
        <w:rPr>
          <w:lang w:val="en-US"/>
        </w:rPr>
        <w:fldChar w:fldCharType="end"/>
      </w:r>
      <w:r w:rsidR="00D52695" w:rsidRPr="00FC349D">
        <w:rPr>
          <w:lang w:val="en-US"/>
        </w:rPr>
        <w:t xml:space="preserve">. </w:t>
      </w:r>
      <w:r w:rsidR="00217C7C" w:rsidRPr="00FC349D">
        <w:rPr>
          <w:lang w:val="en-US"/>
        </w:rPr>
        <w:t>Commands and 3D information usually generate low traffic, whereas video generate</w:t>
      </w:r>
      <w:r w:rsidR="00E76CC7" w:rsidRPr="00FC349D">
        <w:rPr>
          <w:lang w:val="en-US"/>
        </w:rPr>
        <w:t>s</w:t>
      </w:r>
      <w:r w:rsidR="00217C7C" w:rsidRPr="00FC349D">
        <w:rPr>
          <w:lang w:val="en-US"/>
        </w:rPr>
        <w:t xml:space="preserve"> high volume of traffic. </w:t>
      </w:r>
      <w:r w:rsidR="00F12D2D" w:rsidRPr="00FC349D">
        <w:rPr>
          <w:lang w:val="en-US"/>
        </w:rPr>
        <w:t xml:space="preserve">Furthermore, </w:t>
      </w:r>
      <w:r w:rsidR="0085156A" w:rsidRPr="00FC349D">
        <w:rPr>
          <w:lang w:val="en-US"/>
        </w:rPr>
        <w:t>XR and CG applications can be built using on-demand (DASH) or real-time (RTP) streaming protocols, which are based on connection</w:t>
      </w:r>
      <w:r w:rsidR="00460793">
        <w:rPr>
          <w:lang w:val="en-US"/>
        </w:rPr>
        <w:t xml:space="preserve"> oriented</w:t>
      </w:r>
      <w:r w:rsidR="0085156A" w:rsidRPr="00FC349D">
        <w:rPr>
          <w:lang w:val="en-US"/>
        </w:rPr>
        <w:t xml:space="preserve"> (TCP) and connection-less (UDP) protocols, respectively. </w:t>
      </w:r>
      <w:r w:rsidR="00D52695" w:rsidRPr="00FC349D">
        <w:rPr>
          <w:lang w:val="en-US"/>
        </w:rPr>
        <w:t>Typical parameters that shall be used in this study are detailed in next sections.</w:t>
      </w:r>
    </w:p>
    <w:tbl>
      <w:tblPr>
        <w:tblStyle w:val="TableGrid7"/>
        <w:tblW w:w="9067" w:type="dxa"/>
        <w:jc w:val="center"/>
        <w:tblInd w:w="0" w:type="dxa"/>
        <w:tblLook w:val="0420" w:firstRow="1" w:lastRow="0" w:firstColumn="0" w:lastColumn="0" w:noHBand="0" w:noVBand="1"/>
      </w:tblPr>
      <w:tblGrid>
        <w:gridCol w:w="1129"/>
        <w:gridCol w:w="2694"/>
        <w:gridCol w:w="2693"/>
        <w:gridCol w:w="2551"/>
      </w:tblGrid>
      <w:tr w:rsidR="00D52695" w:rsidRPr="00FC349D" w14:paraId="61ECCA36" w14:textId="77777777" w:rsidTr="007610A7">
        <w:trPr>
          <w:trHeight w:val="584"/>
          <w:jc w:val="center"/>
        </w:trPr>
        <w:tc>
          <w:tcPr>
            <w:tcW w:w="1129" w:type="dxa"/>
            <w:vAlign w:val="center"/>
          </w:tcPr>
          <w:p w14:paraId="707AA99C" w14:textId="77777777" w:rsidR="000850EB" w:rsidRPr="00FC349D" w:rsidRDefault="000850EB" w:rsidP="007610A7">
            <w:pPr>
              <w:jc w:val="center"/>
              <w:rPr>
                <w:b/>
                <w:bCs/>
                <w:lang w:val="en-US"/>
              </w:rPr>
            </w:pPr>
          </w:p>
        </w:tc>
        <w:tc>
          <w:tcPr>
            <w:tcW w:w="2694" w:type="dxa"/>
            <w:vAlign w:val="center"/>
          </w:tcPr>
          <w:p w14:paraId="2CC9C2BB" w14:textId="77777777" w:rsidR="000850EB" w:rsidRPr="00FC349D" w:rsidRDefault="000850EB" w:rsidP="007610A7">
            <w:pPr>
              <w:jc w:val="center"/>
              <w:rPr>
                <w:b/>
                <w:bCs/>
                <w:lang w:val="en-US"/>
              </w:rPr>
            </w:pPr>
          </w:p>
        </w:tc>
        <w:tc>
          <w:tcPr>
            <w:tcW w:w="5244" w:type="dxa"/>
            <w:gridSpan w:val="2"/>
            <w:vAlign w:val="center"/>
          </w:tcPr>
          <w:p w14:paraId="5340398D" w14:textId="77777777" w:rsidR="000850EB" w:rsidRPr="00FC349D" w:rsidRDefault="000850EB" w:rsidP="007610A7">
            <w:pPr>
              <w:jc w:val="center"/>
              <w:rPr>
                <w:b/>
                <w:bCs/>
                <w:lang w:val="en-US"/>
              </w:rPr>
            </w:pPr>
            <w:r w:rsidRPr="00FC349D">
              <w:rPr>
                <w:b/>
                <w:bCs/>
                <w:lang w:val="en-US"/>
              </w:rPr>
              <w:t>Uplink</w:t>
            </w:r>
          </w:p>
        </w:tc>
      </w:tr>
      <w:tr w:rsidR="00D52695" w:rsidRPr="00FC349D" w14:paraId="4512CA09" w14:textId="77777777" w:rsidTr="00190BD3">
        <w:trPr>
          <w:trHeight w:val="584"/>
          <w:jc w:val="center"/>
        </w:trPr>
        <w:tc>
          <w:tcPr>
            <w:tcW w:w="1129" w:type="dxa"/>
            <w:vAlign w:val="center"/>
          </w:tcPr>
          <w:p w14:paraId="54165A59" w14:textId="77777777" w:rsidR="000850EB" w:rsidRPr="00FC349D" w:rsidRDefault="000850EB" w:rsidP="007610A7">
            <w:pPr>
              <w:jc w:val="center"/>
              <w:rPr>
                <w:b/>
                <w:bCs/>
                <w:lang w:val="en-US"/>
              </w:rPr>
            </w:pPr>
          </w:p>
        </w:tc>
        <w:tc>
          <w:tcPr>
            <w:tcW w:w="2694" w:type="dxa"/>
            <w:vAlign w:val="center"/>
            <w:hideMark/>
          </w:tcPr>
          <w:p w14:paraId="7894F546" w14:textId="77777777" w:rsidR="000850EB" w:rsidRPr="00FC349D" w:rsidRDefault="000850EB" w:rsidP="007610A7">
            <w:pPr>
              <w:jc w:val="center"/>
              <w:rPr>
                <w:b/>
                <w:bCs/>
                <w:lang w:val="en-US"/>
              </w:rPr>
            </w:pPr>
          </w:p>
        </w:tc>
        <w:tc>
          <w:tcPr>
            <w:tcW w:w="2693" w:type="dxa"/>
            <w:vAlign w:val="center"/>
            <w:hideMark/>
          </w:tcPr>
          <w:p w14:paraId="5FC1C45D" w14:textId="033C557F" w:rsidR="003A406E" w:rsidRPr="00FC349D" w:rsidRDefault="003A406E" w:rsidP="007610A7">
            <w:pPr>
              <w:jc w:val="center"/>
              <w:rPr>
                <w:b/>
                <w:bCs/>
                <w:lang w:val="en-US"/>
              </w:rPr>
            </w:pPr>
            <w:r w:rsidRPr="00FC349D">
              <w:rPr>
                <w:b/>
                <w:bCs/>
                <w:lang w:val="en-US"/>
              </w:rPr>
              <w:t>Commands</w:t>
            </w:r>
            <w:r w:rsidR="0045706E" w:rsidRPr="00FC349D">
              <w:rPr>
                <w:b/>
                <w:bCs/>
                <w:lang w:val="en-US"/>
              </w:rPr>
              <w:t xml:space="preserve">/3D </w:t>
            </w:r>
            <w:r w:rsidR="00C36B0B" w:rsidRPr="00FC349D">
              <w:rPr>
                <w:b/>
                <w:bCs/>
                <w:lang w:val="en-US"/>
              </w:rPr>
              <w:t>Information</w:t>
            </w:r>
          </w:p>
          <w:p w14:paraId="059282AF" w14:textId="7FA7B46D" w:rsidR="000850EB" w:rsidRPr="00FC349D" w:rsidRDefault="003A406E" w:rsidP="007610A7">
            <w:pPr>
              <w:jc w:val="center"/>
              <w:rPr>
                <w:b/>
                <w:bCs/>
                <w:lang w:val="en-US"/>
              </w:rPr>
            </w:pPr>
            <w:r w:rsidRPr="00FC349D">
              <w:rPr>
                <w:b/>
                <w:bCs/>
                <w:lang w:val="en-US"/>
              </w:rPr>
              <w:t>(e.g., 6DoF, requests, commands)</w:t>
            </w:r>
          </w:p>
        </w:tc>
        <w:tc>
          <w:tcPr>
            <w:tcW w:w="2551" w:type="dxa"/>
            <w:vAlign w:val="center"/>
            <w:hideMark/>
          </w:tcPr>
          <w:p w14:paraId="60AC179D" w14:textId="478B18EE" w:rsidR="000850EB" w:rsidRPr="00FC349D" w:rsidRDefault="003A406E" w:rsidP="007610A7">
            <w:pPr>
              <w:jc w:val="center"/>
              <w:rPr>
                <w:b/>
                <w:bCs/>
                <w:lang w:val="en-US"/>
              </w:rPr>
            </w:pPr>
            <w:r w:rsidRPr="00FC349D">
              <w:rPr>
                <w:b/>
                <w:bCs/>
                <w:lang w:val="en-US"/>
              </w:rPr>
              <w:t>Video</w:t>
            </w:r>
          </w:p>
        </w:tc>
      </w:tr>
      <w:tr w:rsidR="00D52695" w:rsidRPr="00FC349D" w14:paraId="73F89C7A" w14:textId="77777777" w:rsidTr="00190BD3">
        <w:trPr>
          <w:trHeight w:val="584"/>
          <w:jc w:val="center"/>
        </w:trPr>
        <w:tc>
          <w:tcPr>
            <w:tcW w:w="1129" w:type="dxa"/>
            <w:vMerge w:val="restart"/>
            <w:vAlign w:val="center"/>
          </w:tcPr>
          <w:p w14:paraId="7CDD999A" w14:textId="77777777" w:rsidR="000850EB" w:rsidRPr="00FC349D" w:rsidRDefault="000850EB" w:rsidP="007610A7">
            <w:pPr>
              <w:jc w:val="center"/>
              <w:rPr>
                <w:b/>
                <w:bCs/>
                <w:lang w:val="en-US"/>
              </w:rPr>
            </w:pPr>
            <w:r w:rsidRPr="00FC349D">
              <w:rPr>
                <w:b/>
                <w:bCs/>
                <w:lang w:val="en-US"/>
              </w:rPr>
              <w:t>Downlink</w:t>
            </w:r>
          </w:p>
        </w:tc>
        <w:tc>
          <w:tcPr>
            <w:tcW w:w="2694" w:type="dxa"/>
            <w:vAlign w:val="center"/>
            <w:hideMark/>
          </w:tcPr>
          <w:p w14:paraId="5C5A9D15" w14:textId="141E62C3" w:rsidR="000850EB" w:rsidRPr="00FC349D" w:rsidRDefault="003A406E" w:rsidP="007610A7">
            <w:pPr>
              <w:jc w:val="center"/>
              <w:rPr>
                <w:b/>
                <w:bCs/>
                <w:lang w:val="en-US"/>
              </w:rPr>
            </w:pPr>
            <w:r w:rsidRPr="00FC349D">
              <w:rPr>
                <w:b/>
                <w:bCs/>
                <w:lang w:val="en-US"/>
              </w:rPr>
              <w:t>Video</w:t>
            </w:r>
          </w:p>
        </w:tc>
        <w:tc>
          <w:tcPr>
            <w:tcW w:w="2693" w:type="dxa"/>
            <w:vAlign w:val="center"/>
            <w:hideMark/>
          </w:tcPr>
          <w:p w14:paraId="5A147467" w14:textId="47D39D1B" w:rsidR="000850EB" w:rsidRPr="00FC349D" w:rsidRDefault="003A406E" w:rsidP="007610A7">
            <w:pPr>
              <w:jc w:val="center"/>
              <w:rPr>
                <w:lang w:val="en-US"/>
              </w:rPr>
            </w:pPr>
            <w:r w:rsidRPr="00FC349D">
              <w:rPr>
                <w:lang w:val="en-US"/>
              </w:rPr>
              <w:t>VR,CG</w:t>
            </w:r>
          </w:p>
          <w:p w14:paraId="1B491D73" w14:textId="525F5AE1" w:rsidR="003A406E" w:rsidRPr="00FC349D" w:rsidRDefault="003A406E" w:rsidP="007610A7">
            <w:pPr>
              <w:jc w:val="center"/>
              <w:rPr>
                <w:lang w:val="en-US"/>
              </w:rPr>
            </w:pPr>
            <w:r w:rsidRPr="00FC349D">
              <w:rPr>
                <w:lang w:val="en-US"/>
              </w:rPr>
              <w:t>(Option 1)</w:t>
            </w:r>
          </w:p>
        </w:tc>
        <w:tc>
          <w:tcPr>
            <w:tcW w:w="2551" w:type="dxa"/>
            <w:vAlign w:val="center"/>
            <w:hideMark/>
          </w:tcPr>
          <w:p w14:paraId="7CBC4448" w14:textId="77777777" w:rsidR="000850EB" w:rsidRPr="00FC349D" w:rsidRDefault="000850EB" w:rsidP="007610A7">
            <w:pPr>
              <w:jc w:val="center"/>
              <w:rPr>
                <w:lang w:val="en-US"/>
              </w:rPr>
            </w:pPr>
            <w:r w:rsidRPr="00FC349D">
              <w:rPr>
                <w:lang w:val="en-US"/>
              </w:rPr>
              <w:t>AR</w:t>
            </w:r>
          </w:p>
          <w:p w14:paraId="5EFB910E" w14:textId="3C7E7DFC" w:rsidR="003A406E" w:rsidRPr="00FC349D" w:rsidRDefault="003A406E" w:rsidP="007610A7">
            <w:pPr>
              <w:jc w:val="center"/>
              <w:rPr>
                <w:lang w:val="en-US"/>
              </w:rPr>
            </w:pPr>
            <w:r w:rsidRPr="00FC349D">
              <w:rPr>
                <w:lang w:val="en-US"/>
              </w:rPr>
              <w:t>(Option 2)</w:t>
            </w:r>
          </w:p>
        </w:tc>
      </w:tr>
      <w:tr w:rsidR="00D52695" w:rsidRPr="00FC349D" w14:paraId="2DB009B8" w14:textId="77777777" w:rsidTr="00190BD3">
        <w:trPr>
          <w:trHeight w:val="56"/>
          <w:jc w:val="center"/>
        </w:trPr>
        <w:tc>
          <w:tcPr>
            <w:tcW w:w="1129" w:type="dxa"/>
            <w:vMerge/>
            <w:vAlign w:val="center"/>
          </w:tcPr>
          <w:p w14:paraId="2397DEB8" w14:textId="77777777" w:rsidR="000850EB" w:rsidRPr="00FC349D" w:rsidRDefault="000850EB" w:rsidP="007610A7">
            <w:pPr>
              <w:jc w:val="center"/>
              <w:rPr>
                <w:b/>
                <w:bCs/>
                <w:lang w:val="en-US"/>
              </w:rPr>
            </w:pPr>
          </w:p>
        </w:tc>
        <w:tc>
          <w:tcPr>
            <w:tcW w:w="2694" w:type="dxa"/>
            <w:vAlign w:val="center"/>
            <w:hideMark/>
          </w:tcPr>
          <w:p w14:paraId="5D066807" w14:textId="2B172A03" w:rsidR="003A406E" w:rsidRPr="00FC349D" w:rsidRDefault="003A406E" w:rsidP="007610A7">
            <w:pPr>
              <w:jc w:val="center"/>
              <w:rPr>
                <w:b/>
                <w:bCs/>
                <w:lang w:val="en-US"/>
              </w:rPr>
            </w:pPr>
            <w:r w:rsidRPr="00FC349D">
              <w:rPr>
                <w:b/>
                <w:bCs/>
                <w:lang w:val="en-US"/>
              </w:rPr>
              <w:t xml:space="preserve">3D </w:t>
            </w:r>
            <w:r w:rsidR="00C36B0B" w:rsidRPr="00FC349D">
              <w:rPr>
                <w:b/>
                <w:bCs/>
                <w:lang w:val="en-US"/>
              </w:rPr>
              <w:t>Information</w:t>
            </w:r>
          </w:p>
          <w:p w14:paraId="14480FFD" w14:textId="09907DD5" w:rsidR="000850EB" w:rsidRPr="00FC349D" w:rsidRDefault="003A406E" w:rsidP="007610A7">
            <w:pPr>
              <w:jc w:val="center"/>
              <w:rPr>
                <w:b/>
                <w:bCs/>
                <w:lang w:val="en-US"/>
              </w:rPr>
            </w:pPr>
            <w:r w:rsidRPr="00FC349D">
              <w:rPr>
                <w:b/>
                <w:bCs/>
                <w:lang w:val="en-US"/>
              </w:rPr>
              <w:t xml:space="preserve">(e.g., 3D </w:t>
            </w:r>
            <w:r w:rsidR="00D52695" w:rsidRPr="00FC349D">
              <w:rPr>
                <w:b/>
                <w:bCs/>
                <w:lang w:val="en-US"/>
              </w:rPr>
              <w:t xml:space="preserve">object </w:t>
            </w:r>
            <w:r w:rsidRPr="00FC349D">
              <w:rPr>
                <w:b/>
                <w:bCs/>
                <w:lang w:val="en-US"/>
              </w:rPr>
              <w:t>model</w:t>
            </w:r>
            <w:r w:rsidR="00D52695" w:rsidRPr="00FC349D">
              <w:rPr>
                <w:b/>
                <w:bCs/>
                <w:lang w:val="en-US"/>
              </w:rPr>
              <w:t>s</w:t>
            </w:r>
            <w:r w:rsidRPr="00FC349D">
              <w:rPr>
                <w:b/>
                <w:bCs/>
                <w:lang w:val="en-US"/>
              </w:rPr>
              <w:t>)</w:t>
            </w:r>
          </w:p>
        </w:tc>
        <w:tc>
          <w:tcPr>
            <w:tcW w:w="2693" w:type="dxa"/>
            <w:vAlign w:val="center"/>
            <w:hideMark/>
          </w:tcPr>
          <w:p w14:paraId="10CE6521" w14:textId="1C3F0248" w:rsidR="000850EB" w:rsidRPr="00FC349D" w:rsidRDefault="007D24DD" w:rsidP="007610A7">
            <w:pPr>
              <w:jc w:val="center"/>
              <w:rPr>
                <w:lang w:val="en-US"/>
              </w:rPr>
            </w:pPr>
            <w:r w:rsidRPr="00FC349D">
              <w:rPr>
                <w:lang w:val="en-US"/>
              </w:rPr>
              <w:t>AR</w:t>
            </w:r>
          </w:p>
          <w:p w14:paraId="2B9A19E7" w14:textId="660ACFD2" w:rsidR="007D24DD" w:rsidRPr="00FC349D" w:rsidRDefault="007D24DD" w:rsidP="007610A7">
            <w:pPr>
              <w:jc w:val="center"/>
              <w:rPr>
                <w:lang w:val="en-US"/>
              </w:rPr>
            </w:pPr>
            <w:r w:rsidRPr="00FC349D">
              <w:rPr>
                <w:lang w:val="en-US"/>
              </w:rPr>
              <w:t>(Option 4)</w:t>
            </w:r>
          </w:p>
        </w:tc>
        <w:tc>
          <w:tcPr>
            <w:tcW w:w="2551" w:type="dxa"/>
            <w:vAlign w:val="center"/>
            <w:hideMark/>
          </w:tcPr>
          <w:p w14:paraId="1820DF12" w14:textId="77777777" w:rsidR="000850EB" w:rsidRPr="00FC349D" w:rsidRDefault="003A406E" w:rsidP="007610A7">
            <w:pPr>
              <w:keepNext/>
              <w:jc w:val="center"/>
              <w:rPr>
                <w:lang w:val="en-US"/>
              </w:rPr>
            </w:pPr>
            <w:r w:rsidRPr="00FC349D">
              <w:rPr>
                <w:lang w:val="en-US"/>
              </w:rPr>
              <w:t>VR,</w:t>
            </w:r>
            <w:r w:rsidR="000850EB" w:rsidRPr="00FC349D">
              <w:rPr>
                <w:lang w:val="en-US"/>
              </w:rPr>
              <w:t>AR</w:t>
            </w:r>
          </w:p>
          <w:p w14:paraId="51E08736" w14:textId="65B61C81" w:rsidR="003A406E" w:rsidRPr="00FC349D" w:rsidRDefault="003A406E" w:rsidP="007610A7">
            <w:pPr>
              <w:keepNext/>
              <w:jc w:val="center"/>
              <w:rPr>
                <w:lang w:val="en-US"/>
              </w:rPr>
            </w:pPr>
            <w:r w:rsidRPr="00FC349D">
              <w:rPr>
                <w:lang w:val="en-US"/>
              </w:rPr>
              <w:t>(Option 3)</w:t>
            </w:r>
          </w:p>
        </w:tc>
      </w:tr>
    </w:tbl>
    <w:p w14:paraId="71BDF47A" w14:textId="105CC1AB" w:rsidR="003A406E" w:rsidRPr="00FC349D" w:rsidRDefault="003A406E" w:rsidP="0075163A">
      <w:pPr>
        <w:pStyle w:val="Caption"/>
        <w:jc w:val="center"/>
        <w:rPr>
          <w:lang w:val="en-US"/>
        </w:rPr>
      </w:pPr>
      <w:bookmarkStart w:id="3" w:name="_Ref54271050"/>
      <w:r w:rsidRPr="00FC349D">
        <w:rPr>
          <w:lang w:val="en-US"/>
        </w:rPr>
        <w:t xml:space="preserve">Table </w:t>
      </w:r>
      <w:r w:rsidRPr="00FC349D">
        <w:rPr>
          <w:lang w:val="en-US"/>
        </w:rPr>
        <w:fldChar w:fldCharType="begin"/>
      </w:r>
      <w:r w:rsidRPr="00FC349D">
        <w:rPr>
          <w:lang w:val="en-US"/>
        </w:rPr>
        <w:instrText xml:space="preserve"> SEQ Table \* ARABIC </w:instrText>
      </w:r>
      <w:r w:rsidRPr="00FC349D">
        <w:rPr>
          <w:lang w:val="en-US"/>
        </w:rPr>
        <w:fldChar w:fldCharType="separate"/>
      </w:r>
      <w:r w:rsidRPr="00FC349D">
        <w:rPr>
          <w:noProof/>
          <w:lang w:val="en-US"/>
        </w:rPr>
        <w:t>1</w:t>
      </w:r>
      <w:r w:rsidRPr="00FC349D">
        <w:rPr>
          <w:lang w:val="en-US"/>
        </w:rPr>
        <w:fldChar w:fldCharType="end"/>
      </w:r>
      <w:bookmarkEnd w:id="3"/>
      <w:r w:rsidRPr="00FC349D">
        <w:rPr>
          <w:lang w:val="en-US"/>
        </w:rPr>
        <w:t xml:space="preserve"> – Options </w:t>
      </w:r>
      <w:r w:rsidR="00D52695" w:rsidRPr="00FC349D">
        <w:rPr>
          <w:lang w:val="en-US"/>
        </w:rPr>
        <w:t>to implement VR, AR</w:t>
      </w:r>
      <w:r w:rsidR="00540A3A">
        <w:rPr>
          <w:lang w:val="en-US"/>
        </w:rPr>
        <w:t>,</w:t>
      </w:r>
      <w:r w:rsidR="00D52695" w:rsidRPr="00FC349D">
        <w:rPr>
          <w:lang w:val="en-US"/>
        </w:rPr>
        <w:t xml:space="preserve"> and CG applications. These options define the traffic profile in uplink and downlink.</w:t>
      </w:r>
    </w:p>
    <w:p w14:paraId="37A99B61" w14:textId="77777777" w:rsidR="00F12D2D" w:rsidRPr="00FC349D" w:rsidRDefault="00F12D2D" w:rsidP="00F12D2D">
      <w:pPr>
        <w:rPr>
          <w:b/>
          <w:bCs/>
          <w:lang w:val="en-US"/>
        </w:rPr>
      </w:pPr>
    </w:p>
    <w:p w14:paraId="7E661989" w14:textId="76577B0C" w:rsidR="00F12D2D" w:rsidRPr="00FC349D" w:rsidRDefault="00F12D2D" w:rsidP="00F12D2D">
      <w:pPr>
        <w:rPr>
          <w:lang w:val="en-US"/>
        </w:rPr>
      </w:pPr>
      <w:r w:rsidRPr="00FC349D">
        <w:rPr>
          <w:rStyle w:val="Strong"/>
          <w:lang w:val="en-US"/>
        </w:rPr>
        <w:t>Observation 1</w:t>
      </w:r>
      <w:r w:rsidRPr="00FC349D">
        <w:rPr>
          <w:lang w:val="en-US"/>
        </w:rPr>
        <w:t xml:space="preserve">: </w:t>
      </w:r>
      <w:r w:rsidRPr="001F4BFC">
        <w:rPr>
          <w:i/>
          <w:iCs/>
          <w:lang w:val="en-US"/>
        </w:rPr>
        <w:t>VR, AR</w:t>
      </w:r>
      <w:r w:rsidR="009F66E4" w:rsidRPr="001F4BFC">
        <w:rPr>
          <w:i/>
          <w:iCs/>
          <w:lang w:val="en-US"/>
        </w:rPr>
        <w:t>,</w:t>
      </w:r>
      <w:r w:rsidRPr="001F4BFC">
        <w:rPr>
          <w:i/>
          <w:iCs/>
          <w:lang w:val="en-US"/>
        </w:rPr>
        <w:t xml:space="preserve"> and CG share the same</w:t>
      </w:r>
      <w:r w:rsidR="001F4BFC" w:rsidRPr="001F4BFC">
        <w:rPr>
          <w:i/>
          <w:iCs/>
          <w:lang w:val="en-US"/>
        </w:rPr>
        <w:t xml:space="preserve"> technology</w:t>
      </w:r>
      <w:r w:rsidRPr="001F4BFC">
        <w:rPr>
          <w:i/>
          <w:iCs/>
          <w:lang w:val="en-US"/>
        </w:rPr>
        <w:t xml:space="preserve"> for exchanging commands and streaming media content. </w:t>
      </w:r>
      <w:r w:rsidR="00EA1C4C" w:rsidRPr="001F4BFC">
        <w:rPr>
          <w:i/>
          <w:iCs/>
          <w:lang w:val="en-US"/>
        </w:rPr>
        <w:t>Generic traffic models</w:t>
      </w:r>
      <w:r w:rsidRPr="001F4BFC">
        <w:rPr>
          <w:i/>
          <w:iCs/>
          <w:lang w:val="en-US"/>
        </w:rPr>
        <w:t xml:space="preserve"> can be built according to four different options as indicated in Table 1.</w:t>
      </w:r>
      <w:r w:rsidRPr="00FC349D">
        <w:rPr>
          <w:lang w:val="en-US"/>
        </w:rPr>
        <w:t xml:space="preserve"> </w:t>
      </w:r>
    </w:p>
    <w:p w14:paraId="3981BF25" w14:textId="27C818A3" w:rsidR="00F12D2D" w:rsidRPr="001F4BFC" w:rsidRDefault="00F12D2D" w:rsidP="00F12D2D">
      <w:pPr>
        <w:rPr>
          <w:i/>
          <w:iCs/>
          <w:lang w:val="en-US"/>
        </w:rPr>
      </w:pPr>
      <w:r w:rsidRPr="00FC349D">
        <w:rPr>
          <w:rStyle w:val="Strong"/>
          <w:lang w:val="en-US"/>
        </w:rPr>
        <w:t>Observation 2</w:t>
      </w:r>
      <w:r w:rsidRPr="00FC349D">
        <w:rPr>
          <w:lang w:val="en-US"/>
        </w:rPr>
        <w:t xml:space="preserve">: </w:t>
      </w:r>
      <w:r w:rsidRPr="001F4BFC">
        <w:rPr>
          <w:i/>
          <w:iCs/>
          <w:lang w:val="en-US"/>
        </w:rPr>
        <w:t>VR, AR</w:t>
      </w:r>
      <w:r w:rsidR="009F66E4" w:rsidRPr="001F4BFC">
        <w:rPr>
          <w:i/>
          <w:iCs/>
          <w:lang w:val="en-US"/>
        </w:rPr>
        <w:t>,</w:t>
      </w:r>
      <w:r w:rsidRPr="001F4BFC">
        <w:rPr>
          <w:i/>
          <w:iCs/>
          <w:lang w:val="en-US"/>
        </w:rPr>
        <w:t xml:space="preserve"> and CG can be divided into two main categories: </w:t>
      </w:r>
      <w:r w:rsidR="001F4BFC">
        <w:rPr>
          <w:i/>
          <w:iCs/>
          <w:lang w:val="en-US"/>
        </w:rPr>
        <w:t xml:space="preserve">(i) </w:t>
      </w:r>
      <w:r w:rsidRPr="001F4BFC">
        <w:rPr>
          <w:i/>
          <w:iCs/>
          <w:lang w:val="en-US"/>
        </w:rPr>
        <w:t xml:space="preserve">on-demand and </w:t>
      </w:r>
      <w:r w:rsidR="001F4BFC">
        <w:rPr>
          <w:i/>
          <w:iCs/>
          <w:lang w:val="en-US"/>
        </w:rPr>
        <w:t xml:space="preserve">(ii) </w:t>
      </w:r>
      <w:r w:rsidRPr="001F4BFC">
        <w:rPr>
          <w:i/>
          <w:iCs/>
          <w:lang w:val="en-US"/>
        </w:rPr>
        <w:t>real-time streaming, which are essentially based on connection</w:t>
      </w:r>
      <w:r w:rsidR="00460793">
        <w:rPr>
          <w:i/>
          <w:iCs/>
          <w:lang w:val="en-US"/>
        </w:rPr>
        <w:t xml:space="preserve"> oriented</w:t>
      </w:r>
      <w:r w:rsidRPr="001F4BFC">
        <w:rPr>
          <w:i/>
          <w:iCs/>
          <w:lang w:val="en-US"/>
        </w:rPr>
        <w:t xml:space="preserve"> (TCP) and connection-less (UDP) protocols, respectively.</w:t>
      </w:r>
    </w:p>
    <w:p w14:paraId="09578A6C" w14:textId="77777777" w:rsidR="00F12D2D" w:rsidRPr="00FC349D" w:rsidRDefault="00F12D2D" w:rsidP="00F12D2D">
      <w:pPr>
        <w:rPr>
          <w:lang w:val="en-US"/>
        </w:rPr>
      </w:pPr>
    </w:p>
    <w:p w14:paraId="66808C71" w14:textId="77777777" w:rsidR="006E3134" w:rsidRPr="00FC349D" w:rsidRDefault="006E3134" w:rsidP="006E3134">
      <w:pPr>
        <w:pStyle w:val="Heading2"/>
        <w:rPr>
          <w:lang w:val="en-US"/>
        </w:rPr>
      </w:pPr>
      <w:r w:rsidRPr="00FC349D">
        <w:rPr>
          <w:lang w:val="en-US"/>
        </w:rPr>
        <w:t>Traffic models</w:t>
      </w:r>
    </w:p>
    <w:p w14:paraId="0415718C" w14:textId="2A224A5A" w:rsidR="1A06402B" w:rsidRPr="00FC349D" w:rsidRDefault="003F3B02" w:rsidP="00D52695">
      <w:pPr>
        <w:rPr>
          <w:lang w:val="en-US"/>
        </w:rPr>
      </w:pPr>
      <w:r w:rsidRPr="00FC349D">
        <w:rPr>
          <w:lang w:val="en-US"/>
        </w:rPr>
        <w:t>In this section we describe the traffic models for typical XR applications and use cases that shall be considered in this study.</w:t>
      </w:r>
    </w:p>
    <w:p w14:paraId="3CF78439" w14:textId="3DFB63F6" w:rsidR="0CFE2086" w:rsidRPr="00FC349D" w:rsidRDefault="1C3CE686" w:rsidP="2530249A">
      <w:pPr>
        <w:pStyle w:val="Heading3"/>
        <w:rPr>
          <w:lang w:val="en-US"/>
        </w:rPr>
      </w:pPr>
      <w:r w:rsidRPr="00FC349D">
        <w:rPr>
          <w:lang w:val="en-US"/>
        </w:rPr>
        <w:t>Virtual Reality</w:t>
      </w:r>
    </w:p>
    <w:p w14:paraId="78E4E004" w14:textId="1931BA8C" w:rsidR="00391392" w:rsidRPr="00FC349D" w:rsidRDefault="000072D8" w:rsidP="00391392">
      <w:pPr>
        <w:pStyle w:val="Heading4"/>
        <w:rPr>
          <w:lang w:val="en-US"/>
        </w:rPr>
      </w:pPr>
      <w:r w:rsidRPr="00FC349D">
        <w:rPr>
          <w:lang w:val="en-US"/>
        </w:rPr>
        <w:t xml:space="preserve">VR1: </w:t>
      </w:r>
      <w:r w:rsidR="00391392" w:rsidRPr="00FC349D">
        <w:rPr>
          <w:lang w:val="en-US"/>
        </w:rPr>
        <w:t>Viewport-dependent streaming</w:t>
      </w:r>
    </w:p>
    <w:p w14:paraId="227393BD" w14:textId="31F157F2" w:rsidR="2F4162D3" w:rsidRPr="00FC349D" w:rsidRDefault="2F4162D3" w:rsidP="00153B38">
      <w:pPr>
        <w:rPr>
          <w:lang w:val="en-US"/>
        </w:rPr>
      </w:pPr>
      <w:r w:rsidRPr="00FC349D">
        <w:rPr>
          <w:lang w:val="en-US"/>
        </w:rPr>
        <w:t xml:space="preserve">In the viewport dependent delivery case, following the architecture </w:t>
      </w:r>
      <w:r w:rsidR="2E994949" w:rsidRPr="00FC349D">
        <w:rPr>
          <w:lang w:val="en-US"/>
        </w:rPr>
        <w:t>defined in clause</w:t>
      </w:r>
      <w:r w:rsidR="004170C6" w:rsidRPr="00FC349D">
        <w:rPr>
          <w:lang w:val="en-US"/>
        </w:rPr>
        <w:t xml:space="preserve"> 6.2.3 in TR 26.928 [2] and clause</w:t>
      </w:r>
      <w:r w:rsidR="2E994949" w:rsidRPr="00FC349D">
        <w:rPr>
          <w:lang w:val="en-US"/>
        </w:rPr>
        <w:t xml:space="preserve"> 4.3 </w:t>
      </w:r>
      <w:r w:rsidRPr="00FC349D">
        <w:rPr>
          <w:lang w:val="en-US"/>
        </w:rPr>
        <w:t>in TS 26.118 [</w:t>
      </w:r>
      <w:r w:rsidR="004170C6" w:rsidRPr="00FC349D">
        <w:rPr>
          <w:lang w:val="en-US"/>
        </w:rPr>
        <w:t>6</w:t>
      </w:r>
      <w:r w:rsidRPr="00FC349D">
        <w:rPr>
          <w:lang w:val="en-US"/>
        </w:rPr>
        <w:t>], the tracking information is processed in the XR device</w:t>
      </w:r>
      <w:r w:rsidR="03344C21" w:rsidRPr="00FC349D">
        <w:rPr>
          <w:lang w:val="en-US"/>
        </w:rPr>
        <w:t xml:space="preserve"> hosted by the UE</w:t>
      </w:r>
      <w:r w:rsidRPr="00FC349D">
        <w:rPr>
          <w:lang w:val="en-US"/>
        </w:rPr>
        <w:t xml:space="preserve">, but the current pose </w:t>
      </w:r>
      <w:r w:rsidRPr="00FC349D">
        <w:rPr>
          <w:lang w:val="en-US"/>
        </w:rPr>
        <w:lastRenderedPageBreak/>
        <w:t xml:space="preserve">information is provided to the XR delivery engine in order to include the pose information in the adaptive media requests. </w:t>
      </w:r>
      <w:r w:rsidR="53A6DD5D" w:rsidRPr="00FC349D">
        <w:rPr>
          <w:lang w:val="en-US"/>
        </w:rPr>
        <w:t>Media requests</w:t>
      </w:r>
      <w:r w:rsidR="57F77542" w:rsidRPr="00FC349D">
        <w:rPr>
          <w:lang w:val="en-US"/>
        </w:rPr>
        <w:t>, which</w:t>
      </w:r>
      <w:r w:rsidR="53A6DD5D" w:rsidRPr="00FC349D">
        <w:rPr>
          <w:lang w:val="en-US"/>
        </w:rPr>
        <w:t xml:space="preserve"> </w:t>
      </w:r>
      <w:r w:rsidR="530B7463" w:rsidRPr="00FC349D">
        <w:rPr>
          <w:lang w:val="en-US"/>
        </w:rPr>
        <w:t xml:space="preserve">are generated </w:t>
      </w:r>
      <w:r w:rsidR="53A6DD5D" w:rsidRPr="00FC349D">
        <w:rPr>
          <w:lang w:val="en-US"/>
        </w:rPr>
        <w:t>based on pose</w:t>
      </w:r>
      <w:r w:rsidR="4D30C6E6" w:rsidRPr="00FC349D">
        <w:rPr>
          <w:lang w:val="en-US"/>
        </w:rPr>
        <w:t xml:space="preserve"> and tra</w:t>
      </w:r>
      <w:r w:rsidR="398B1BC1" w:rsidRPr="00FC349D">
        <w:rPr>
          <w:lang w:val="en-US"/>
        </w:rPr>
        <w:t>c</w:t>
      </w:r>
      <w:r w:rsidR="4D30C6E6" w:rsidRPr="00FC349D">
        <w:rPr>
          <w:lang w:val="en-US"/>
        </w:rPr>
        <w:t>king</w:t>
      </w:r>
      <w:r w:rsidR="53A6DD5D" w:rsidRPr="00FC349D">
        <w:rPr>
          <w:lang w:val="en-US"/>
        </w:rPr>
        <w:t xml:space="preserve"> information</w:t>
      </w:r>
      <w:r w:rsidR="1790C22B" w:rsidRPr="00FC349D">
        <w:rPr>
          <w:lang w:val="en-US"/>
        </w:rPr>
        <w:t>,</w:t>
      </w:r>
      <w:r w:rsidR="53A6DD5D" w:rsidRPr="00FC349D">
        <w:rPr>
          <w:lang w:val="en-US"/>
        </w:rPr>
        <w:t xml:space="preserve"> are communicated to the XR Server using HTTP requests </w:t>
      </w:r>
      <w:r w:rsidR="37808730" w:rsidRPr="00FC349D">
        <w:rPr>
          <w:lang w:val="en-US"/>
        </w:rPr>
        <w:t>transmitted</w:t>
      </w:r>
      <w:r w:rsidR="53A6DD5D" w:rsidRPr="00FC349D">
        <w:rPr>
          <w:lang w:val="en-US"/>
        </w:rPr>
        <w:t xml:space="preserve"> on top of TCP protocol.</w:t>
      </w:r>
      <w:r w:rsidR="05F9ED4D" w:rsidRPr="00FC349D">
        <w:rPr>
          <w:lang w:val="en-US"/>
        </w:rPr>
        <w:t xml:space="preserve"> </w:t>
      </w:r>
      <w:r w:rsidR="000072D8" w:rsidRPr="00FC349D">
        <w:rPr>
          <w:lang w:val="en-US"/>
        </w:rPr>
        <w:t>The</w:t>
      </w:r>
      <w:r w:rsidRPr="00FC349D">
        <w:rPr>
          <w:lang w:val="en-US"/>
        </w:rPr>
        <w:t xml:space="preserve"> XR pose and additional information may be shared with the XR content delivery in order to only access the information that is relevant for the current viewports. </w:t>
      </w:r>
      <w:r w:rsidR="4A99A0FD" w:rsidRPr="00FC349D">
        <w:rPr>
          <w:lang w:val="en-US"/>
        </w:rPr>
        <w:t>T</w:t>
      </w:r>
      <w:r w:rsidRPr="00FC349D">
        <w:rPr>
          <w:lang w:val="en-US"/>
        </w:rPr>
        <w:t xml:space="preserve">racking and sensor data </w:t>
      </w:r>
      <w:r w:rsidR="00951145" w:rsidRPr="00FC349D">
        <w:rPr>
          <w:lang w:val="en-US"/>
        </w:rPr>
        <w:t>are</w:t>
      </w:r>
      <w:r w:rsidRPr="00FC349D">
        <w:rPr>
          <w:lang w:val="en-US"/>
        </w:rPr>
        <w:t xml:space="preserve"> processed in the XR device for XR rendering, and the media is adaptively delivered/requested based on the XR viewport. A reduced or a viewport optimized scene is delivered </w:t>
      </w:r>
      <w:r w:rsidR="00951145" w:rsidRPr="00FC349D">
        <w:rPr>
          <w:lang w:val="en-US"/>
        </w:rPr>
        <w:t>and</w:t>
      </w:r>
      <w:r w:rsidRPr="00FC349D">
        <w:rPr>
          <w:lang w:val="en-US"/>
        </w:rPr>
        <w:t xml:space="preserve"> only a reduced scene is processed. Examples include an object that is not visible is not delivered, or only delivered in low quality, or that only the part of the object that is in the viewport is delivered with the highest quality.</w:t>
      </w:r>
    </w:p>
    <w:p w14:paraId="52C1866E" w14:textId="6359581A" w:rsidR="4F73B0DB" w:rsidRPr="00FC349D" w:rsidRDefault="636348EB" w:rsidP="00153B38">
      <w:pPr>
        <w:rPr>
          <w:lang w:val="en-US"/>
        </w:rPr>
      </w:pPr>
      <w:r w:rsidRPr="00FC349D">
        <w:rPr>
          <w:lang w:val="en-US"/>
        </w:rPr>
        <w:t>Viewport-dependent streaming technologies are typically built based on adaptive streaming allowing to adjust quality to the available bitrate</w:t>
      </w:r>
      <w:r w:rsidR="0045706E" w:rsidRPr="00FC349D">
        <w:rPr>
          <w:lang w:val="en-US"/>
        </w:rPr>
        <w:t xml:space="preserve"> according to </w:t>
      </w:r>
      <w:r w:rsidR="00C36B0B" w:rsidRPr="00FC349D">
        <w:rPr>
          <w:lang w:val="en-US"/>
        </w:rPr>
        <w:t>implementation</w:t>
      </w:r>
      <w:r w:rsidR="0045706E" w:rsidRPr="00FC349D">
        <w:rPr>
          <w:lang w:val="en-US"/>
        </w:rPr>
        <w:t xml:space="preserve"> Option 1 in </w:t>
      </w:r>
      <w:r w:rsidR="0045706E" w:rsidRPr="00FC349D">
        <w:rPr>
          <w:lang w:val="en-US"/>
        </w:rPr>
        <w:fldChar w:fldCharType="begin"/>
      </w:r>
      <w:r w:rsidR="0045706E" w:rsidRPr="00FC349D">
        <w:rPr>
          <w:lang w:val="en-US"/>
        </w:rPr>
        <w:instrText xml:space="preserve"> REF _Ref54271050 \h </w:instrText>
      </w:r>
      <w:r w:rsidR="0045706E" w:rsidRPr="00FC349D">
        <w:rPr>
          <w:lang w:val="en-US"/>
        </w:rPr>
      </w:r>
      <w:r w:rsidR="0045706E" w:rsidRPr="00FC349D">
        <w:rPr>
          <w:lang w:val="en-US"/>
        </w:rPr>
        <w:fldChar w:fldCharType="separate"/>
      </w:r>
      <w:r w:rsidR="0045706E" w:rsidRPr="00FC349D">
        <w:rPr>
          <w:lang w:val="en-US"/>
        </w:rPr>
        <w:t xml:space="preserve">Table </w:t>
      </w:r>
      <w:r w:rsidR="0045706E" w:rsidRPr="00FC349D">
        <w:rPr>
          <w:noProof/>
          <w:lang w:val="en-US"/>
        </w:rPr>
        <w:t>1</w:t>
      </w:r>
      <w:r w:rsidR="0045706E" w:rsidRPr="00FC349D">
        <w:rPr>
          <w:lang w:val="en-US"/>
        </w:rPr>
        <w:fldChar w:fldCharType="end"/>
      </w:r>
      <w:r w:rsidRPr="00FC349D">
        <w:rPr>
          <w:lang w:val="en-US"/>
        </w:rPr>
        <w:t>. The knowledge of tracking information in the XR Delivery receiver adds another adaptation parameter to the set of bitrates, latencies, complexity</w:t>
      </w:r>
      <w:r w:rsidR="0072557D">
        <w:rPr>
          <w:lang w:val="en-US"/>
        </w:rPr>
        <w:t>,</w:t>
      </w:r>
      <w:r w:rsidRPr="00FC349D">
        <w:rPr>
          <w:lang w:val="en-US"/>
        </w:rPr>
        <w:t xml:space="preserve"> and quality. </w:t>
      </w:r>
      <w:r w:rsidR="1CACFFBF" w:rsidRPr="00FC349D">
        <w:rPr>
          <w:lang w:val="en-US"/>
        </w:rPr>
        <w:t>Therefore, u</w:t>
      </w:r>
      <w:r w:rsidR="15EF4E8E" w:rsidRPr="00FC349D">
        <w:rPr>
          <w:lang w:val="en-US"/>
        </w:rPr>
        <w:t>pdated tracking and sensor information impacts the network interactivity. Typically, due to updated pose information, HTTP/TCP level information and responses are exchanged</w:t>
      </w:r>
      <w:r w:rsidR="00481476" w:rsidRPr="00FC349D">
        <w:rPr>
          <w:lang w:val="en-US"/>
        </w:rPr>
        <w:t xml:space="preserve"> periodically</w:t>
      </w:r>
      <w:r w:rsidR="15EF4E8E" w:rsidRPr="00FC349D">
        <w:rPr>
          <w:lang w:val="en-US"/>
        </w:rPr>
        <w:t xml:space="preserve"> in viewport-dependent streaming.</w:t>
      </w:r>
      <w:r w:rsidR="490FAF1A" w:rsidRPr="00FC349D">
        <w:rPr>
          <w:lang w:val="en-US"/>
        </w:rPr>
        <w:t xml:space="preserve"> </w:t>
      </w:r>
    </w:p>
    <w:p w14:paraId="69434594" w14:textId="45A25A55" w:rsidR="539CED62" w:rsidRPr="00FC349D" w:rsidRDefault="0045706E" w:rsidP="00153B38">
      <w:pPr>
        <w:rPr>
          <w:lang w:val="en-US"/>
        </w:rPr>
      </w:pPr>
      <w:r w:rsidRPr="00FC349D">
        <w:rPr>
          <w:lang w:val="en-US"/>
        </w:rPr>
        <w:t xml:space="preserve">To </w:t>
      </w:r>
      <w:r w:rsidR="003C405A">
        <w:rPr>
          <w:lang w:val="en-US"/>
        </w:rPr>
        <w:t xml:space="preserve">summarize, DL and UL traffic for </w:t>
      </w:r>
      <w:r w:rsidR="006B08FE" w:rsidRPr="00FC349D">
        <w:rPr>
          <w:lang w:val="en-US"/>
        </w:rPr>
        <w:t>v</w:t>
      </w:r>
      <w:r w:rsidR="429D8E96" w:rsidRPr="00FC349D">
        <w:rPr>
          <w:lang w:val="en-US"/>
        </w:rPr>
        <w:t>iewport-dependent streaming based on HTTP streaming protocol</w:t>
      </w:r>
      <w:r w:rsidR="003C405A">
        <w:rPr>
          <w:lang w:val="en-US"/>
        </w:rPr>
        <w:t xml:space="preserve"> show</w:t>
      </w:r>
      <w:r w:rsidR="00470CB9">
        <w:rPr>
          <w:lang w:val="en-US"/>
        </w:rPr>
        <w:t>s</w:t>
      </w:r>
      <w:r w:rsidR="003C405A">
        <w:rPr>
          <w:lang w:val="en-US"/>
        </w:rPr>
        <w:t xml:space="preserve"> the following profile</w:t>
      </w:r>
      <w:r w:rsidR="499074D6" w:rsidRPr="00FC349D">
        <w:rPr>
          <w:lang w:val="en-US"/>
        </w:rPr>
        <w:t>:</w:t>
      </w:r>
    </w:p>
    <w:p w14:paraId="48F16F2B" w14:textId="1CB903B8" w:rsidR="499074D6" w:rsidRPr="00FC349D" w:rsidRDefault="499074D6" w:rsidP="00AB05FF">
      <w:pPr>
        <w:pStyle w:val="ListParagraph"/>
        <w:numPr>
          <w:ilvl w:val="0"/>
          <w:numId w:val="47"/>
        </w:numPr>
        <w:rPr>
          <w:rFonts w:eastAsia="Times New Roman"/>
          <w:sz w:val="20"/>
          <w:szCs w:val="20"/>
          <w:lang w:val="en-US" w:eastAsia="en-US"/>
        </w:rPr>
      </w:pPr>
      <w:r w:rsidRPr="00FC349D">
        <w:rPr>
          <w:sz w:val="20"/>
          <w:szCs w:val="20"/>
          <w:lang w:val="en-US" w:eastAsia="en-US"/>
        </w:rPr>
        <w:t xml:space="preserve">UL: </w:t>
      </w:r>
      <w:r w:rsidR="5E56D98F" w:rsidRPr="00FC349D">
        <w:rPr>
          <w:sz w:val="20"/>
          <w:szCs w:val="20"/>
          <w:lang w:val="en-US" w:eastAsia="en-US"/>
        </w:rPr>
        <w:t xml:space="preserve">XR media content is </w:t>
      </w:r>
      <w:r w:rsidR="10435C71" w:rsidRPr="00FC349D">
        <w:rPr>
          <w:sz w:val="20"/>
          <w:szCs w:val="20"/>
          <w:lang w:val="en-US" w:eastAsia="en-US"/>
        </w:rPr>
        <w:t>downloaded</w:t>
      </w:r>
      <w:r w:rsidR="5E56D98F" w:rsidRPr="00FC349D">
        <w:rPr>
          <w:sz w:val="20"/>
          <w:szCs w:val="20"/>
          <w:lang w:val="en-US" w:eastAsia="en-US"/>
        </w:rPr>
        <w:t xml:space="preserve"> from the XR server </w:t>
      </w:r>
      <w:r w:rsidR="1A52EFF6" w:rsidRPr="00FC349D">
        <w:rPr>
          <w:sz w:val="20"/>
          <w:szCs w:val="20"/>
          <w:lang w:val="en-US" w:eastAsia="en-US"/>
        </w:rPr>
        <w:t>using HTTP</w:t>
      </w:r>
      <w:r w:rsidR="4BF62DA3" w:rsidRPr="00FC349D">
        <w:rPr>
          <w:sz w:val="20"/>
          <w:szCs w:val="20"/>
          <w:lang w:val="en-US" w:eastAsia="en-US"/>
        </w:rPr>
        <w:t xml:space="preserve"> protocol. </w:t>
      </w:r>
      <w:r w:rsidR="1AE3E34D" w:rsidRPr="00FC349D">
        <w:rPr>
          <w:sz w:val="20"/>
          <w:szCs w:val="20"/>
          <w:lang w:val="en-US" w:eastAsia="en-US"/>
        </w:rPr>
        <w:t>Request</w:t>
      </w:r>
      <w:r w:rsidR="000A0A24" w:rsidRPr="00FC349D">
        <w:rPr>
          <w:sz w:val="20"/>
          <w:szCs w:val="20"/>
          <w:lang w:val="en-US" w:eastAsia="en-US"/>
        </w:rPr>
        <w:t xml:space="preserve">s, which can be generated periodically or when certain conditions </w:t>
      </w:r>
      <w:r w:rsidR="00C36B0B" w:rsidRPr="00FC349D">
        <w:rPr>
          <w:sz w:val="20"/>
          <w:szCs w:val="20"/>
          <w:lang w:val="en-US" w:eastAsia="en-US"/>
        </w:rPr>
        <w:t>occur</w:t>
      </w:r>
      <w:r w:rsidR="000A0A24" w:rsidRPr="00FC349D">
        <w:rPr>
          <w:sz w:val="20"/>
          <w:szCs w:val="20"/>
          <w:lang w:val="en-US" w:eastAsia="en-US"/>
        </w:rPr>
        <w:t xml:space="preserve"> (e.g., large 6DoF variation</w:t>
      </w:r>
      <w:r w:rsidR="00AB05FF" w:rsidRPr="00FC349D">
        <w:rPr>
          <w:sz w:val="20"/>
          <w:szCs w:val="20"/>
          <w:lang w:val="en-US" w:eastAsia="en-US"/>
        </w:rPr>
        <w:t>, user command</w:t>
      </w:r>
      <w:r w:rsidR="000A0A24" w:rsidRPr="00FC349D">
        <w:rPr>
          <w:sz w:val="20"/>
          <w:szCs w:val="20"/>
          <w:lang w:val="en-US" w:eastAsia="en-US"/>
        </w:rPr>
        <w:t>),</w:t>
      </w:r>
      <w:r w:rsidR="1AE3E34D" w:rsidRPr="00FC349D">
        <w:rPr>
          <w:sz w:val="20"/>
          <w:szCs w:val="20"/>
          <w:lang w:val="en-US" w:eastAsia="en-US"/>
        </w:rPr>
        <w:t xml:space="preserve"> need to be received within a certain delay</w:t>
      </w:r>
      <w:r w:rsidR="00D06C95" w:rsidRPr="00FC349D">
        <w:rPr>
          <w:sz w:val="20"/>
          <w:szCs w:val="20"/>
          <w:lang w:val="en-US" w:eastAsia="en-US"/>
        </w:rPr>
        <w:t xml:space="preserve"> and their l</w:t>
      </w:r>
      <w:r w:rsidR="1AE3E34D" w:rsidRPr="00FC349D">
        <w:rPr>
          <w:sz w:val="20"/>
          <w:szCs w:val="20"/>
          <w:lang w:val="en-US" w:eastAsia="en-US"/>
        </w:rPr>
        <w:t xml:space="preserve">oss </w:t>
      </w:r>
      <w:r w:rsidR="00D06C95" w:rsidRPr="00FC349D">
        <w:rPr>
          <w:sz w:val="20"/>
          <w:szCs w:val="20"/>
          <w:lang w:val="en-US" w:eastAsia="en-US"/>
        </w:rPr>
        <w:t>cannot be tolerated.</w:t>
      </w:r>
      <w:r w:rsidR="000A0A24" w:rsidRPr="00FC349D">
        <w:rPr>
          <w:sz w:val="20"/>
          <w:szCs w:val="20"/>
          <w:lang w:val="en-US" w:eastAsia="en-US"/>
        </w:rPr>
        <w:t xml:space="preserve"> </w:t>
      </w:r>
      <w:r w:rsidR="00C36B0B" w:rsidRPr="00FC349D">
        <w:rPr>
          <w:sz w:val="20"/>
          <w:szCs w:val="20"/>
          <w:lang w:val="en-US" w:eastAsia="en-US"/>
        </w:rPr>
        <w:t>Typical</w:t>
      </w:r>
      <w:r w:rsidR="000A0A24" w:rsidRPr="00FC349D">
        <w:rPr>
          <w:sz w:val="20"/>
          <w:szCs w:val="20"/>
          <w:lang w:val="en-US" w:eastAsia="en-US"/>
        </w:rPr>
        <w:t xml:space="preserve"> request size and period are 100 bytes and 100-200ms, respectively.</w:t>
      </w:r>
    </w:p>
    <w:p w14:paraId="1AE02BC0" w14:textId="707AAF07" w:rsidR="4ED8ED3D" w:rsidRPr="00FC349D" w:rsidRDefault="51D3EEFE" w:rsidP="00AB05FF">
      <w:pPr>
        <w:pStyle w:val="ListParagraph"/>
        <w:numPr>
          <w:ilvl w:val="0"/>
          <w:numId w:val="47"/>
        </w:numPr>
        <w:rPr>
          <w:rFonts w:eastAsia="Times New Roman"/>
          <w:sz w:val="20"/>
          <w:szCs w:val="20"/>
          <w:lang w:val="en-US" w:eastAsia="en-US"/>
        </w:rPr>
      </w:pPr>
      <w:r w:rsidRPr="00FC349D">
        <w:rPr>
          <w:sz w:val="20"/>
          <w:szCs w:val="20"/>
          <w:lang w:val="en-US" w:eastAsia="en-US"/>
        </w:rPr>
        <w:t xml:space="preserve">DL: </w:t>
      </w:r>
      <w:r w:rsidR="4D995FBD" w:rsidRPr="00FC349D">
        <w:rPr>
          <w:sz w:val="20"/>
          <w:szCs w:val="20"/>
          <w:lang w:val="en-US" w:eastAsia="en-US"/>
        </w:rPr>
        <w:t>XR media content is sent by the XR server to the XR devices through HTTP responses.</w:t>
      </w:r>
      <w:r w:rsidR="00D06C95" w:rsidRPr="00FC349D">
        <w:rPr>
          <w:sz w:val="20"/>
          <w:szCs w:val="20"/>
          <w:lang w:val="en-US" w:eastAsia="en-US"/>
        </w:rPr>
        <w:t xml:space="preserve"> The sequence of responses </w:t>
      </w:r>
      <w:r w:rsidR="00951145" w:rsidRPr="00FC349D">
        <w:rPr>
          <w:sz w:val="20"/>
          <w:szCs w:val="20"/>
          <w:lang w:val="en-US" w:eastAsia="en-US"/>
        </w:rPr>
        <w:t>generates</w:t>
      </w:r>
      <w:r w:rsidR="00D06C95" w:rsidRPr="00FC349D">
        <w:rPr>
          <w:sz w:val="20"/>
          <w:szCs w:val="20"/>
          <w:lang w:val="en-US" w:eastAsia="en-US"/>
        </w:rPr>
        <w:t xml:space="preserve"> bursty traffic with average rate</w:t>
      </w:r>
      <w:r w:rsidR="000A0A24" w:rsidRPr="00FC349D">
        <w:rPr>
          <w:sz w:val="20"/>
          <w:szCs w:val="20"/>
          <w:lang w:val="en-US" w:eastAsia="en-US"/>
        </w:rPr>
        <w:t xml:space="preserve"> depending on the video quality, framerate, and codec.</w:t>
      </w:r>
      <w:r w:rsidR="00D06C95" w:rsidRPr="00FC349D">
        <w:rPr>
          <w:sz w:val="20"/>
          <w:szCs w:val="20"/>
          <w:lang w:val="en-US" w:eastAsia="en-US"/>
        </w:rPr>
        <w:t xml:space="preserve"> </w:t>
      </w:r>
      <w:r w:rsidR="000A0A24" w:rsidRPr="00FC349D">
        <w:rPr>
          <w:sz w:val="20"/>
          <w:szCs w:val="20"/>
          <w:lang w:val="en-US" w:eastAsia="en-US"/>
        </w:rPr>
        <w:t xml:space="preserve">Typical bitrates are 10 Mbit/s for 720p, </w:t>
      </w:r>
      <w:r w:rsidR="00D06C95" w:rsidRPr="00FC349D">
        <w:rPr>
          <w:sz w:val="20"/>
          <w:szCs w:val="20"/>
          <w:lang w:val="en-US" w:eastAsia="en-US"/>
        </w:rPr>
        <w:t>25</w:t>
      </w:r>
      <w:r w:rsidR="000A0A24" w:rsidRPr="00FC349D">
        <w:rPr>
          <w:sz w:val="20"/>
          <w:szCs w:val="20"/>
          <w:lang w:val="en-US" w:eastAsia="en-US"/>
        </w:rPr>
        <w:t>-30</w:t>
      </w:r>
      <w:r w:rsidR="00D06C95" w:rsidRPr="00FC349D">
        <w:rPr>
          <w:sz w:val="20"/>
          <w:szCs w:val="20"/>
          <w:lang w:val="en-US" w:eastAsia="en-US"/>
        </w:rPr>
        <w:t xml:space="preserve"> M</w:t>
      </w:r>
      <w:r w:rsidR="006669BC" w:rsidRPr="00FC349D">
        <w:rPr>
          <w:sz w:val="20"/>
          <w:szCs w:val="20"/>
          <w:lang w:val="en-US" w:eastAsia="en-US"/>
        </w:rPr>
        <w:t>bit</w:t>
      </w:r>
      <w:r w:rsidR="00D06C95" w:rsidRPr="00FC349D">
        <w:rPr>
          <w:sz w:val="20"/>
          <w:szCs w:val="20"/>
          <w:lang w:val="en-US" w:eastAsia="en-US"/>
        </w:rPr>
        <w:t>/s</w:t>
      </w:r>
      <w:r w:rsidR="000A0A24" w:rsidRPr="00FC349D">
        <w:rPr>
          <w:sz w:val="20"/>
          <w:szCs w:val="20"/>
          <w:lang w:val="en-US" w:eastAsia="en-US"/>
        </w:rPr>
        <w:t xml:space="preserve"> for 1080p, and 40-45 Mbit/s for 4K</w:t>
      </w:r>
      <w:r w:rsidR="00D06C95" w:rsidRPr="00FC349D">
        <w:rPr>
          <w:sz w:val="20"/>
          <w:szCs w:val="20"/>
          <w:lang w:val="en-US" w:eastAsia="en-US"/>
        </w:rPr>
        <w:t>.</w:t>
      </w:r>
      <w:r w:rsidR="00CC6F05">
        <w:rPr>
          <w:sz w:val="20"/>
          <w:szCs w:val="20"/>
          <w:lang w:val="en-US" w:eastAsia="en-US"/>
        </w:rPr>
        <w:t xml:space="preserve"> Evaluating only VR1 services at 4K quality shall provide enough insights to assess the limits of NR.</w:t>
      </w:r>
    </w:p>
    <w:bookmarkStart w:id="4" w:name="_Hlk53923412"/>
    <w:p w14:paraId="2A3FA19A" w14:textId="31D0608E" w:rsidR="000072D8" w:rsidRPr="00FC349D" w:rsidRDefault="000072D8" w:rsidP="2530249A">
      <w:pPr>
        <w:rPr>
          <w:lang w:val="en-US"/>
        </w:rPr>
      </w:pPr>
      <w:r w:rsidRPr="00FC349D">
        <w:rPr>
          <w:lang w:val="en-US"/>
        </w:rPr>
        <w:fldChar w:fldCharType="begin"/>
      </w:r>
      <w:r w:rsidRPr="00FC349D">
        <w:rPr>
          <w:lang w:val="en-US"/>
        </w:rPr>
        <w:instrText xml:space="preserve"> REF _Ref53915248 \h </w:instrText>
      </w:r>
      <w:r w:rsidRPr="00FC349D">
        <w:rPr>
          <w:lang w:val="en-US"/>
        </w:rPr>
      </w:r>
      <w:r w:rsidRPr="00FC349D">
        <w:rPr>
          <w:lang w:val="en-US"/>
        </w:rPr>
        <w:fldChar w:fldCharType="separate"/>
      </w:r>
      <w:r w:rsidR="006815F4" w:rsidRPr="00FC349D">
        <w:rPr>
          <w:lang w:val="en-US"/>
        </w:rPr>
        <w:t xml:space="preserve">Table </w:t>
      </w:r>
      <w:r w:rsidR="006815F4" w:rsidRPr="00FC349D">
        <w:rPr>
          <w:noProof/>
          <w:lang w:val="en-US"/>
        </w:rPr>
        <w:t>2</w:t>
      </w:r>
      <w:r w:rsidRPr="00FC349D">
        <w:rPr>
          <w:lang w:val="en-US"/>
        </w:rPr>
        <w:fldChar w:fldCharType="end"/>
      </w:r>
      <w:r w:rsidRPr="00FC349D">
        <w:rPr>
          <w:lang w:val="en-US"/>
        </w:rPr>
        <w:t xml:space="preserve"> provides the parameters of the traffic sources modelling DL and UL traffic for applications belonging to the </w:t>
      </w:r>
      <w:r w:rsidR="00951145" w:rsidRPr="00FC349D">
        <w:rPr>
          <w:lang w:val="en-US"/>
        </w:rPr>
        <w:t>category</w:t>
      </w:r>
      <w:r w:rsidRPr="00FC349D">
        <w:rPr>
          <w:lang w:val="en-US"/>
        </w:rPr>
        <w:t xml:space="preserve"> “VR1: Viewport-dependent streaming”</w:t>
      </w:r>
      <w:r w:rsidR="00470CB9">
        <w:rPr>
          <w:lang w:val="en-US"/>
        </w:rPr>
        <w:t xml:space="preserve">. These </w:t>
      </w:r>
      <w:r w:rsidR="00175485">
        <w:rPr>
          <w:lang w:val="en-US"/>
        </w:rPr>
        <w:t>parameters</w:t>
      </w:r>
      <w:r w:rsidR="00470CB9">
        <w:rPr>
          <w:lang w:val="en-US"/>
        </w:rPr>
        <w:t xml:space="preserve"> </w:t>
      </w:r>
      <w:r w:rsidR="00241A50" w:rsidRPr="00FC349D">
        <w:rPr>
          <w:lang w:val="en-US"/>
        </w:rPr>
        <w:t>shall be considered in this study.</w:t>
      </w:r>
      <w:r w:rsidR="00435EE1" w:rsidRPr="00FC349D">
        <w:rPr>
          <w:lang w:val="en-US"/>
        </w:rPr>
        <w:t xml:space="preserve"> Since the streaming protocol is based on HTTP, TCP </w:t>
      </w:r>
      <w:r w:rsidR="0045706E" w:rsidRPr="00FC349D">
        <w:rPr>
          <w:lang w:val="en-US"/>
        </w:rPr>
        <w:t>shall be</w:t>
      </w:r>
      <w:r w:rsidR="00435EE1" w:rsidRPr="00FC349D">
        <w:rPr>
          <w:lang w:val="en-US"/>
        </w:rPr>
        <w:t xml:space="preserve"> used as</w:t>
      </w:r>
      <w:r w:rsidR="00A6290D">
        <w:rPr>
          <w:lang w:val="en-US"/>
        </w:rPr>
        <w:t xml:space="preserve"> a</w:t>
      </w:r>
      <w:r w:rsidR="00435EE1" w:rsidRPr="00FC349D">
        <w:rPr>
          <w:lang w:val="en-US"/>
        </w:rPr>
        <w:t xml:space="preserve"> transport protocol for this study. In particular, the TCP CUBIC [</w:t>
      </w:r>
      <w:r w:rsidR="00A03385" w:rsidRPr="00FC349D">
        <w:rPr>
          <w:lang w:val="en-US"/>
        </w:rPr>
        <w:t>8</w:t>
      </w:r>
      <w:r w:rsidR="00435EE1" w:rsidRPr="00FC349D">
        <w:rPr>
          <w:lang w:val="en-US"/>
        </w:rPr>
        <w:t xml:space="preserve">] shall be used for the analysis due to its wide adoption in commercial devices.  </w:t>
      </w:r>
    </w:p>
    <w:bookmarkEnd w:id="4"/>
    <w:tbl>
      <w:tblPr>
        <w:tblStyle w:val="TableGrid"/>
        <w:tblW w:w="0" w:type="auto"/>
        <w:tblLayout w:type="fixed"/>
        <w:tblLook w:val="06A0" w:firstRow="1" w:lastRow="0" w:firstColumn="1" w:lastColumn="0" w:noHBand="1" w:noVBand="1"/>
      </w:tblPr>
      <w:tblGrid>
        <w:gridCol w:w="3213"/>
        <w:gridCol w:w="3213"/>
        <w:gridCol w:w="3213"/>
      </w:tblGrid>
      <w:tr w:rsidR="2530249A" w:rsidRPr="00FC349D" w14:paraId="0C60FAC1" w14:textId="77777777" w:rsidTr="451F240A">
        <w:tc>
          <w:tcPr>
            <w:tcW w:w="3213" w:type="dxa"/>
            <w:vAlign w:val="center"/>
          </w:tcPr>
          <w:p w14:paraId="0152F6D5" w14:textId="1A13F123" w:rsidR="2530249A" w:rsidRPr="00FC349D" w:rsidRDefault="2530249A" w:rsidP="00D06C95">
            <w:pPr>
              <w:rPr>
                <w:b/>
                <w:lang w:val="en-US"/>
              </w:rPr>
            </w:pPr>
          </w:p>
        </w:tc>
        <w:tc>
          <w:tcPr>
            <w:tcW w:w="3213" w:type="dxa"/>
            <w:vAlign w:val="center"/>
          </w:tcPr>
          <w:p w14:paraId="2768BB0E" w14:textId="5915B054" w:rsidR="1BBD9032" w:rsidRPr="00FC349D" w:rsidRDefault="6BF59DE3" w:rsidP="00D06C95">
            <w:pPr>
              <w:rPr>
                <w:b/>
                <w:lang w:val="en-US"/>
              </w:rPr>
            </w:pPr>
            <w:r w:rsidRPr="00FC349D">
              <w:rPr>
                <w:b/>
                <w:bCs/>
                <w:lang w:val="en-US"/>
              </w:rPr>
              <w:t>DL</w:t>
            </w:r>
            <w:r w:rsidR="000072D8" w:rsidRPr="00FC349D">
              <w:rPr>
                <w:b/>
                <w:bCs/>
                <w:lang w:val="en-US"/>
              </w:rPr>
              <w:t xml:space="preserve"> Traffic Model</w:t>
            </w:r>
          </w:p>
        </w:tc>
        <w:tc>
          <w:tcPr>
            <w:tcW w:w="3213" w:type="dxa"/>
            <w:vAlign w:val="center"/>
          </w:tcPr>
          <w:p w14:paraId="50FDB7E9" w14:textId="3620D02F" w:rsidR="1BBD9032" w:rsidRPr="00FC349D" w:rsidRDefault="6BF59DE3" w:rsidP="00D06C95">
            <w:pPr>
              <w:rPr>
                <w:b/>
                <w:lang w:val="en-US"/>
              </w:rPr>
            </w:pPr>
            <w:r w:rsidRPr="00FC349D">
              <w:rPr>
                <w:b/>
                <w:bCs/>
                <w:lang w:val="en-US"/>
              </w:rPr>
              <w:t>UL</w:t>
            </w:r>
            <w:r w:rsidR="000072D8" w:rsidRPr="00FC349D">
              <w:rPr>
                <w:b/>
                <w:bCs/>
                <w:lang w:val="en-US"/>
              </w:rPr>
              <w:t xml:space="preserve"> Traffic Model</w:t>
            </w:r>
          </w:p>
        </w:tc>
      </w:tr>
      <w:tr w:rsidR="2530249A" w:rsidRPr="00FC349D" w14:paraId="61454036" w14:textId="77777777" w:rsidTr="451F240A">
        <w:tc>
          <w:tcPr>
            <w:tcW w:w="3213" w:type="dxa"/>
            <w:vAlign w:val="center"/>
          </w:tcPr>
          <w:p w14:paraId="3B02E537" w14:textId="551B674F" w:rsidR="1BBD9032" w:rsidRPr="00FC349D" w:rsidRDefault="6BF59DE3" w:rsidP="00D06C95">
            <w:pPr>
              <w:rPr>
                <w:b/>
                <w:lang w:val="en-US"/>
              </w:rPr>
            </w:pPr>
            <w:r w:rsidRPr="00FC349D">
              <w:rPr>
                <w:b/>
                <w:lang w:val="en-US"/>
              </w:rPr>
              <w:t>Traffic model</w:t>
            </w:r>
          </w:p>
        </w:tc>
        <w:tc>
          <w:tcPr>
            <w:tcW w:w="3213" w:type="dxa"/>
            <w:vAlign w:val="center"/>
          </w:tcPr>
          <w:p w14:paraId="29E1CA84" w14:textId="4B0053B9" w:rsidR="1BBD9032" w:rsidRPr="00FC349D" w:rsidRDefault="6BF59DE3" w:rsidP="00D06C95">
            <w:pPr>
              <w:rPr>
                <w:lang w:val="en-US"/>
              </w:rPr>
            </w:pPr>
            <w:r w:rsidRPr="00FC349D">
              <w:rPr>
                <w:lang w:val="en-US"/>
              </w:rPr>
              <w:t>FTP</w:t>
            </w:r>
            <w:r w:rsidR="004B2BC5" w:rsidRPr="00FC349D">
              <w:rPr>
                <w:lang w:val="en-US"/>
              </w:rPr>
              <w:t xml:space="preserve"> Model </w:t>
            </w:r>
            <w:r w:rsidRPr="00FC349D">
              <w:rPr>
                <w:lang w:val="en-US"/>
              </w:rPr>
              <w:t>3</w:t>
            </w:r>
          </w:p>
        </w:tc>
        <w:tc>
          <w:tcPr>
            <w:tcW w:w="3213" w:type="dxa"/>
            <w:vAlign w:val="center"/>
          </w:tcPr>
          <w:p w14:paraId="573ABE8C" w14:textId="13C081DC" w:rsidR="4BA911A9" w:rsidRPr="00FC349D" w:rsidRDefault="06644604" w:rsidP="00D06C95">
            <w:pPr>
              <w:rPr>
                <w:lang w:val="en-US"/>
              </w:rPr>
            </w:pPr>
            <w:r w:rsidRPr="00FC349D">
              <w:rPr>
                <w:lang w:val="en-US"/>
              </w:rPr>
              <w:t>Periodic traffic</w:t>
            </w:r>
          </w:p>
        </w:tc>
      </w:tr>
      <w:tr w:rsidR="2530249A" w:rsidRPr="00FC349D" w14:paraId="0A153DCF" w14:textId="77777777" w:rsidTr="451F240A">
        <w:tc>
          <w:tcPr>
            <w:tcW w:w="3213" w:type="dxa"/>
            <w:vAlign w:val="center"/>
          </w:tcPr>
          <w:p w14:paraId="2508F4B8" w14:textId="28C8CAEC" w:rsidR="4BA911A9" w:rsidRPr="00FC349D" w:rsidRDefault="06644604" w:rsidP="00D06C95">
            <w:pPr>
              <w:rPr>
                <w:b/>
                <w:lang w:val="en-US"/>
              </w:rPr>
            </w:pPr>
            <w:r w:rsidRPr="00FC349D">
              <w:rPr>
                <w:b/>
                <w:lang w:val="en-US"/>
              </w:rPr>
              <w:t>Rate</w:t>
            </w:r>
          </w:p>
        </w:tc>
        <w:tc>
          <w:tcPr>
            <w:tcW w:w="3213" w:type="dxa"/>
            <w:vAlign w:val="center"/>
          </w:tcPr>
          <w:p w14:paraId="42B8438E" w14:textId="0144267A" w:rsidR="001E4AE1" w:rsidRPr="00FC349D" w:rsidRDefault="001E4AE1" w:rsidP="001E4AE1">
            <w:pPr>
              <w:spacing w:after="0"/>
              <w:rPr>
                <w:lang w:val="en-US"/>
              </w:rPr>
            </w:pPr>
            <w:r w:rsidRPr="00FC349D">
              <w:rPr>
                <w:lang w:val="en-US"/>
              </w:rPr>
              <w:t>HEVC @ 60 fps</w:t>
            </w:r>
            <w:r w:rsidR="00092FD9" w:rsidRPr="00FC349D">
              <w:rPr>
                <w:lang w:val="en-US"/>
              </w:rPr>
              <w:t>:</w:t>
            </w:r>
          </w:p>
          <w:p w14:paraId="631CA122" w14:textId="4191DE1E" w:rsidR="4BA911A9" w:rsidRPr="00FC349D" w:rsidRDefault="001E4AE1" w:rsidP="451F240A">
            <w:pPr>
              <w:pStyle w:val="ListParagraph"/>
              <w:numPr>
                <w:ilvl w:val="0"/>
                <w:numId w:val="40"/>
              </w:numPr>
              <w:rPr>
                <w:lang w:val="en-US"/>
              </w:rPr>
            </w:pPr>
            <w:r w:rsidRPr="00FC349D">
              <w:rPr>
                <w:sz w:val="20"/>
                <w:szCs w:val="20"/>
                <w:lang w:val="en-US"/>
              </w:rPr>
              <w:t xml:space="preserve">4K: </w:t>
            </w:r>
            <w:r w:rsidR="00C542AA">
              <w:rPr>
                <w:sz w:val="20"/>
                <w:szCs w:val="20"/>
                <w:lang w:val="en-US"/>
              </w:rPr>
              <w:t>43</w:t>
            </w:r>
            <w:r w:rsidRPr="00FC349D">
              <w:rPr>
                <w:sz w:val="20"/>
                <w:szCs w:val="20"/>
                <w:lang w:val="en-US"/>
              </w:rPr>
              <w:t xml:space="preserve"> Mbit/s</w:t>
            </w:r>
          </w:p>
        </w:tc>
        <w:tc>
          <w:tcPr>
            <w:tcW w:w="3213" w:type="dxa"/>
            <w:vAlign w:val="center"/>
          </w:tcPr>
          <w:p w14:paraId="105CCEAD" w14:textId="4082CF57" w:rsidR="4BA911A9" w:rsidRPr="00FC349D" w:rsidRDefault="00217C7C" w:rsidP="451F240A">
            <w:pPr>
              <w:rPr>
                <w:lang w:val="en-US"/>
              </w:rPr>
            </w:pPr>
            <w:r w:rsidRPr="00FC349D">
              <w:rPr>
                <w:lang w:val="en-US"/>
              </w:rPr>
              <w:t xml:space="preserve">Period = </w:t>
            </w:r>
            <w:r w:rsidR="06644604" w:rsidRPr="00FC349D">
              <w:rPr>
                <w:lang w:val="en-US"/>
              </w:rPr>
              <w:t>1/X, X=100-200ms</w:t>
            </w:r>
          </w:p>
        </w:tc>
      </w:tr>
      <w:tr w:rsidR="2530249A" w:rsidRPr="00FC349D" w14:paraId="6B98D4FD" w14:textId="77777777" w:rsidTr="451F240A">
        <w:tc>
          <w:tcPr>
            <w:tcW w:w="3213" w:type="dxa"/>
            <w:vAlign w:val="center"/>
          </w:tcPr>
          <w:p w14:paraId="5ACF7503" w14:textId="2CA9672F" w:rsidR="4BA911A9" w:rsidRPr="00FC349D" w:rsidRDefault="06644604" w:rsidP="00D06C95">
            <w:pPr>
              <w:rPr>
                <w:b/>
                <w:lang w:val="en-US"/>
              </w:rPr>
            </w:pPr>
            <w:r w:rsidRPr="00FC349D">
              <w:rPr>
                <w:b/>
                <w:lang w:val="en-US"/>
              </w:rPr>
              <w:t>PDB</w:t>
            </w:r>
          </w:p>
        </w:tc>
        <w:tc>
          <w:tcPr>
            <w:tcW w:w="3213" w:type="dxa"/>
            <w:vAlign w:val="center"/>
          </w:tcPr>
          <w:p w14:paraId="3947828E" w14:textId="1F73D358" w:rsidR="2530249A" w:rsidRPr="00FC349D" w:rsidRDefault="00C3441D" w:rsidP="00D06C95">
            <w:pPr>
              <w:rPr>
                <w:lang w:val="en-US"/>
              </w:rPr>
            </w:pPr>
            <w:r w:rsidRPr="00FC349D">
              <w:rPr>
                <w:lang w:val="en-US"/>
              </w:rPr>
              <w:t>10ms</w:t>
            </w:r>
          </w:p>
        </w:tc>
        <w:tc>
          <w:tcPr>
            <w:tcW w:w="3213" w:type="dxa"/>
            <w:vAlign w:val="center"/>
          </w:tcPr>
          <w:p w14:paraId="1CB6E6A3" w14:textId="31460190" w:rsidR="2530249A" w:rsidRPr="00FC349D" w:rsidRDefault="00C3441D" w:rsidP="00D06C95">
            <w:pPr>
              <w:rPr>
                <w:lang w:val="en-US"/>
              </w:rPr>
            </w:pPr>
            <w:r w:rsidRPr="00FC349D">
              <w:rPr>
                <w:lang w:val="en-US"/>
              </w:rPr>
              <w:t>10ms</w:t>
            </w:r>
          </w:p>
        </w:tc>
      </w:tr>
      <w:tr w:rsidR="2530249A" w:rsidRPr="00FC349D" w14:paraId="516F9B58" w14:textId="77777777" w:rsidTr="451F240A">
        <w:tc>
          <w:tcPr>
            <w:tcW w:w="3213" w:type="dxa"/>
            <w:vAlign w:val="center"/>
          </w:tcPr>
          <w:p w14:paraId="1F45D168" w14:textId="4B646723" w:rsidR="4BA911A9" w:rsidRPr="00FC349D" w:rsidRDefault="06644604" w:rsidP="00D06C95">
            <w:pPr>
              <w:rPr>
                <w:b/>
                <w:lang w:val="en-US"/>
              </w:rPr>
            </w:pPr>
            <w:r w:rsidRPr="00FC349D">
              <w:rPr>
                <w:b/>
                <w:lang w:val="en-US"/>
              </w:rPr>
              <w:t>PER</w:t>
            </w:r>
          </w:p>
        </w:tc>
        <w:tc>
          <w:tcPr>
            <w:tcW w:w="3213" w:type="dxa"/>
            <w:vAlign w:val="center"/>
          </w:tcPr>
          <w:p w14:paraId="36DB8A82" w14:textId="2E4B743E" w:rsidR="2530249A" w:rsidRPr="00FC349D" w:rsidRDefault="004B2BC5" w:rsidP="00D06C95">
            <w:pPr>
              <w:rPr>
                <w:lang w:val="en-US"/>
              </w:rPr>
            </w:pPr>
            <w:r w:rsidRPr="00FC349D">
              <w:rPr>
                <w:lang w:val="en-US"/>
              </w:rPr>
              <w:t>1e-4</w:t>
            </w:r>
          </w:p>
        </w:tc>
        <w:tc>
          <w:tcPr>
            <w:tcW w:w="3213" w:type="dxa"/>
            <w:vAlign w:val="center"/>
          </w:tcPr>
          <w:p w14:paraId="2E7C4234" w14:textId="0F318D54" w:rsidR="2530249A" w:rsidRPr="00FC349D" w:rsidRDefault="004B2BC5" w:rsidP="00D06C95">
            <w:pPr>
              <w:rPr>
                <w:lang w:val="en-US"/>
              </w:rPr>
            </w:pPr>
            <w:r w:rsidRPr="00FC349D">
              <w:rPr>
                <w:lang w:val="en-US"/>
              </w:rPr>
              <w:t>1e-4</w:t>
            </w:r>
          </w:p>
        </w:tc>
      </w:tr>
      <w:tr w:rsidR="2530249A" w:rsidRPr="00FC349D" w14:paraId="2ED6EE0C" w14:textId="77777777" w:rsidTr="451F240A">
        <w:tc>
          <w:tcPr>
            <w:tcW w:w="3213" w:type="dxa"/>
            <w:vAlign w:val="center"/>
          </w:tcPr>
          <w:p w14:paraId="11EA53CD" w14:textId="0AFC5047" w:rsidR="4BA911A9" w:rsidRPr="00FC349D" w:rsidRDefault="06644604" w:rsidP="00D06C95">
            <w:pPr>
              <w:rPr>
                <w:b/>
                <w:lang w:val="en-US"/>
              </w:rPr>
            </w:pPr>
            <w:r w:rsidRPr="00FC349D">
              <w:rPr>
                <w:b/>
                <w:lang w:val="en-US"/>
              </w:rPr>
              <w:t>Packet size</w:t>
            </w:r>
          </w:p>
        </w:tc>
        <w:tc>
          <w:tcPr>
            <w:tcW w:w="3213" w:type="dxa"/>
            <w:vAlign w:val="center"/>
          </w:tcPr>
          <w:p w14:paraId="738DE573" w14:textId="5FBC543D" w:rsidR="53577E29" w:rsidRPr="00FC349D" w:rsidRDefault="38B24EF8" w:rsidP="00D06C95">
            <w:pPr>
              <w:rPr>
                <w:lang w:val="en-US"/>
              </w:rPr>
            </w:pPr>
            <w:r w:rsidRPr="00FC349D">
              <w:rPr>
                <w:lang w:val="en-US"/>
              </w:rPr>
              <w:t>1500 byte</w:t>
            </w:r>
          </w:p>
        </w:tc>
        <w:tc>
          <w:tcPr>
            <w:tcW w:w="3213" w:type="dxa"/>
            <w:vAlign w:val="center"/>
          </w:tcPr>
          <w:p w14:paraId="2317AEAE" w14:textId="2867DE28" w:rsidR="2530249A" w:rsidRPr="00FC349D" w:rsidRDefault="0057580B" w:rsidP="00D06C95">
            <w:pPr>
              <w:rPr>
                <w:lang w:val="en-US"/>
              </w:rPr>
            </w:pPr>
            <w:r w:rsidRPr="00FC349D">
              <w:rPr>
                <w:lang w:val="en-US"/>
              </w:rPr>
              <w:t xml:space="preserve">100 </w:t>
            </w:r>
            <w:r w:rsidR="00951145" w:rsidRPr="00FC349D">
              <w:rPr>
                <w:lang w:val="en-US"/>
              </w:rPr>
              <w:t>bytes</w:t>
            </w:r>
          </w:p>
        </w:tc>
      </w:tr>
      <w:tr w:rsidR="2530249A" w:rsidRPr="00FC349D" w14:paraId="287F95E1" w14:textId="77777777" w:rsidTr="451F240A">
        <w:tc>
          <w:tcPr>
            <w:tcW w:w="3213" w:type="dxa"/>
            <w:vAlign w:val="center"/>
          </w:tcPr>
          <w:p w14:paraId="3FAD1A8F" w14:textId="6039E23B" w:rsidR="53577E29" w:rsidRPr="00FC349D" w:rsidRDefault="38B24EF8" w:rsidP="00D06C95">
            <w:pPr>
              <w:rPr>
                <w:b/>
                <w:lang w:val="en-US"/>
              </w:rPr>
            </w:pPr>
            <w:r w:rsidRPr="00FC349D">
              <w:rPr>
                <w:b/>
                <w:lang w:val="en-US"/>
              </w:rPr>
              <w:t>Packet size distribution</w:t>
            </w:r>
          </w:p>
        </w:tc>
        <w:tc>
          <w:tcPr>
            <w:tcW w:w="3213" w:type="dxa"/>
            <w:vAlign w:val="center"/>
          </w:tcPr>
          <w:p w14:paraId="786860EA" w14:textId="111AEFEF" w:rsidR="53577E29" w:rsidRPr="00FC349D" w:rsidRDefault="38B24EF8" w:rsidP="00D06C95">
            <w:pPr>
              <w:rPr>
                <w:lang w:val="en-US"/>
              </w:rPr>
            </w:pPr>
            <w:r w:rsidRPr="00FC349D">
              <w:rPr>
                <w:lang w:val="en-US"/>
              </w:rPr>
              <w:t>Constant</w:t>
            </w:r>
          </w:p>
        </w:tc>
        <w:tc>
          <w:tcPr>
            <w:tcW w:w="3213" w:type="dxa"/>
            <w:vAlign w:val="center"/>
          </w:tcPr>
          <w:p w14:paraId="463CD3A2" w14:textId="30D71173" w:rsidR="53577E29" w:rsidRPr="00FC349D" w:rsidRDefault="38B24EF8" w:rsidP="00D06C95">
            <w:pPr>
              <w:rPr>
                <w:lang w:val="en-US"/>
              </w:rPr>
            </w:pPr>
            <w:r w:rsidRPr="00FC349D">
              <w:rPr>
                <w:lang w:val="en-US"/>
              </w:rPr>
              <w:t>Constant</w:t>
            </w:r>
          </w:p>
        </w:tc>
      </w:tr>
      <w:tr w:rsidR="2530249A" w:rsidRPr="00FC349D" w14:paraId="63F3D83F" w14:textId="77777777" w:rsidTr="451F240A">
        <w:tc>
          <w:tcPr>
            <w:tcW w:w="3213" w:type="dxa"/>
            <w:vAlign w:val="center"/>
          </w:tcPr>
          <w:p w14:paraId="03EE0082" w14:textId="54E5F53E" w:rsidR="53577E29" w:rsidRPr="00FC349D" w:rsidRDefault="38B24EF8" w:rsidP="00D06C95">
            <w:pPr>
              <w:rPr>
                <w:b/>
                <w:lang w:val="en-US"/>
              </w:rPr>
            </w:pPr>
            <w:r w:rsidRPr="00FC349D">
              <w:rPr>
                <w:b/>
                <w:bCs/>
                <w:lang w:val="en-US"/>
              </w:rPr>
              <w:t>Tra</w:t>
            </w:r>
            <w:r w:rsidR="00B710FF" w:rsidRPr="00FC349D">
              <w:rPr>
                <w:b/>
                <w:bCs/>
                <w:lang w:val="en-US"/>
              </w:rPr>
              <w:t>ns</w:t>
            </w:r>
            <w:r w:rsidRPr="00FC349D">
              <w:rPr>
                <w:b/>
                <w:bCs/>
                <w:lang w:val="en-US"/>
              </w:rPr>
              <w:t>port</w:t>
            </w:r>
            <w:r w:rsidRPr="00FC349D">
              <w:rPr>
                <w:b/>
                <w:lang w:val="en-US"/>
              </w:rPr>
              <w:t xml:space="preserve"> protocol</w:t>
            </w:r>
          </w:p>
        </w:tc>
        <w:tc>
          <w:tcPr>
            <w:tcW w:w="3213" w:type="dxa"/>
            <w:vAlign w:val="center"/>
          </w:tcPr>
          <w:p w14:paraId="085C1CE7" w14:textId="771F1A25" w:rsidR="53577E29" w:rsidRPr="00FC349D" w:rsidRDefault="38B24EF8" w:rsidP="00D06C95">
            <w:pPr>
              <w:rPr>
                <w:lang w:val="en-US"/>
              </w:rPr>
            </w:pPr>
            <w:r w:rsidRPr="00FC349D">
              <w:rPr>
                <w:lang w:val="en-US"/>
              </w:rPr>
              <w:t>TCP</w:t>
            </w:r>
            <w:r w:rsidR="007D3C40" w:rsidRPr="00FC349D">
              <w:rPr>
                <w:lang w:val="en-US"/>
              </w:rPr>
              <w:t xml:space="preserve"> (DASH/HTTP)</w:t>
            </w:r>
          </w:p>
        </w:tc>
        <w:tc>
          <w:tcPr>
            <w:tcW w:w="3213" w:type="dxa"/>
            <w:vAlign w:val="center"/>
          </w:tcPr>
          <w:p w14:paraId="2BFB01C1" w14:textId="06648242" w:rsidR="53577E29" w:rsidRPr="00FC349D" w:rsidRDefault="38B24EF8" w:rsidP="000072D8">
            <w:pPr>
              <w:keepNext/>
              <w:rPr>
                <w:lang w:val="en-US"/>
              </w:rPr>
            </w:pPr>
            <w:r w:rsidRPr="00FC349D">
              <w:rPr>
                <w:lang w:val="en-US"/>
              </w:rPr>
              <w:t>TCP</w:t>
            </w:r>
            <w:r w:rsidR="007D3C40" w:rsidRPr="00FC349D">
              <w:rPr>
                <w:lang w:val="en-US"/>
              </w:rPr>
              <w:t xml:space="preserve"> (DASH/HTTP)</w:t>
            </w:r>
          </w:p>
        </w:tc>
      </w:tr>
    </w:tbl>
    <w:p w14:paraId="6F4A96AE" w14:textId="22569DFE" w:rsidR="000072D8" w:rsidRPr="00FC349D" w:rsidRDefault="000072D8" w:rsidP="0075163A">
      <w:pPr>
        <w:pStyle w:val="Caption"/>
        <w:jc w:val="center"/>
        <w:rPr>
          <w:lang w:val="en-US"/>
        </w:rPr>
      </w:pPr>
      <w:bookmarkStart w:id="5" w:name="_Ref53915248"/>
      <w:r w:rsidRPr="00FC349D">
        <w:rPr>
          <w:lang w:val="en-US"/>
        </w:rPr>
        <w:t xml:space="preserve">Table </w:t>
      </w:r>
      <w:r w:rsidR="003A406E" w:rsidRPr="00FC349D">
        <w:rPr>
          <w:lang w:val="en-US"/>
        </w:rPr>
        <w:fldChar w:fldCharType="begin"/>
      </w:r>
      <w:r w:rsidR="003A406E" w:rsidRPr="00FC349D">
        <w:rPr>
          <w:lang w:val="en-US"/>
        </w:rPr>
        <w:instrText xml:space="preserve"> SEQ Table \* ARABIC </w:instrText>
      </w:r>
      <w:r w:rsidR="003A406E" w:rsidRPr="00FC349D">
        <w:rPr>
          <w:lang w:val="en-US"/>
        </w:rPr>
        <w:fldChar w:fldCharType="separate"/>
      </w:r>
      <w:r w:rsidR="003A406E" w:rsidRPr="00FC349D">
        <w:rPr>
          <w:noProof/>
          <w:lang w:val="en-US"/>
        </w:rPr>
        <w:t>2</w:t>
      </w:r>
      <w:r w:rsidR="003A406E" w:rsidRPr="00FC349D">
        <w:rPr>
          <w:lang w:val="en-US"/>
        </w:rPr>
        <w:fldChar w:fldCharType="end"/>
      </w:r>
      <w:bookmarkEnd w:id="5"/>
      <w:r w:rsidRPr="00FC349D">
        <w:rPr>
          <w:lang w:val="en-US"/>
        </w:rPr>
        <w:t xml:space="preserve"> – DL and UL traffic model for “VR1: Viewport-dependent streaming”</w:t>
      </w:r>
      <w:r w:rsidR="00C77EF4" w:rsidRPr="00FC349D">
        <w:rPr>
          <w:lang w:val="en-US"/>
        </w:rPr>
        <w:t>.</w:t>
      </w:r>
    </w:p>
    <w:p w14:paraId="3D77EEFA" w14:textId="3D17CDDA" w:rsidR="00391392" w:rsidRPr="00FC349D" w:rsidRDefault="00391392" w:rsidP="00391392">
      <w:pPr>
        <w:pStyle w:val="Heading4"/>
        <w:rPr>
          <w:lang w:val="en-US"/>
        </w:rPr>
      </w:pPr>
      <w:r w:rsidRPr="00FC349D">
        <w:rPr>
          <w:lang w:val="en-US"/>
        </w:rPr>
        <w:t>VR2: “Split Rendering: Viewport rendering with Time Warp in device”</w:t>
      </w:r>
    </w:p>
    <w:p w14:paraId="56C0E403" w14:textId="2EEED900" w:rsidR="00143A66" w:rsidRPr="00FC349D" w:rsidRDefault="00143A66" w:rsidP="0045706E">
      <w:pPr>
        <w:rPr>
          <w:lang w:val="en-US"/>
        </w:rPr>
      </w:pPr>
      <w:r w:rsidRPr="00FC349D">
        <w:rPr>
          <w:rFonts w:eastAsia="Times New Roman"/>
          <w:lang w:val="en-US"/>
        </w:rPr>
        <w:t>Split rendering refers to the case where the XR graphics workload is split between the XR device and the XR server (in the cloud or the edge). The XR Server runs an XR engine to generate the XR Scene based on information coming from an XR device. The XR Server rasterizes the XR viewport and does XR pre-rendering. The viewport is pre-dominantly rendered in the XR server, but the device is able to do internal processing for pose correction, using techniques such as asynchronous time warp (ATW), in order to preserve low motion-to-photon latency requirements (of at most 20 ms).</w:t>
      </w:r>
      <w:r w:rsidR="007551E3" w:rsidRPr="00FC349D">
        <w:rPr>
          <w:rFonts w:eastAsia="Times New Roman"/>
          <w:lang w:val="en-US"/>
        </w:rPr>
        <w:t xml:space="preserve"> The typical implementation of VR2 applications follows the paradigm of Option 1 as for VR1.</w:t>
      </w:r>
      <w:r w:rsidRPr="00FC349D">
        <w:rPr>
          <w:rFonts w:eastAsia="Times New Roman"/>
          <w:lang w:val="en-US"/>
        </w:rPr>
        <w:t xml:space="preserve"> </w:t>
      </w:r>
      <w:r w:rsidRPr="00FC349D">
        <w:rPr>
          <w:lang w:val="en-US"/>
        </w:rPr>
        <w:t>What determines the network requirements for split rendering is time of pose-to-render-to-photon and the roundtrip interaction delay. According to clause 4.2.2 in TR 26.928 [2], the end-to-end latency between the user motion and the rende</w:t>
      </w:r>
      <w:r w:rsidR="00DC79A9" w:rsidRPr="00FC349D">
        <w:rPr>
          <w:lang w:val="en-US"/>
        </w:rPr>
        <w:t>r</w:t>
      </w:r>
      <w:r w:rsidRPr="00FC349D">
        <w:rPr>
          <w:lang w:val="en-US"/>
        </w:rPr>
        <w:t>ing is typically 50-60ms. This determines the latency requirements for the 5G delivery.</w:t>
      </w:r>
    </w:p>
    <w:p w14:paraId="68728488" w14:textId="47901211" w:rsidR="00143A66" w:rsidRPr="00FC349D" w:rsidRDefault="057590C6" w:rsidP="0045706E">
      <w:pPr>
        <w:rPr>
          <w:lang w:val="en-US"/>
        </w:rPr>
      </w:pPr>
      <w:r w:rsidRPr="00FC349D">
        <w:rPr>
          <w:lang w:val="en-US"/>
        </w:rPr>
        <w:t>The data rate</w:t>
      </w:r>
      <w:r w:rsidR="5BB2B6B3" w:rsidRPr="00FC349D">
        <w:rPr>
          <w:lang w:val="en-US"/>
        </w:rPr>
        <w:t xml:space="preserve"> depend</w:t>
      </w:r>
      <w:r w:rsidRPr="00FC349D">
        <w:rPr>
          <w:lang w:val="en-US"/>
        </w:rPr>
        <w:t>s</w:t>
      </w:r>
      <w:r w:rsidR="5BB2B6B3" w:rsidRPr="00FC349D">
        <w:rPr>
          <w:lang w:val="en-US"/>
        </w:rPr>
        <w:t xml:space="preserve"> on the content format and rendering. Rasterized 3D scenes available in frame buffers are provided by the XR engine and need to be encoded, distributed</w:t>
      </w:r>
      <w:r w:rsidR="00C74124">
        <w:rPr>
          <w:lang w:val="en-US"/>
        </w:rPr>
        <w:t>,</w:t>
      </w:r>
      <w:r w:rsidR="5BB2B6B3" w:rsidRPr="00FC349D">
        <w:rPr>
          <w:lang w:val="en-US"/>
        </w:rPr>
        <w:t xml:space="preserve"> and decoded. According to clause 4.2.1 in TR 26.92</w:t>
      </w:r>
      <w:r w:rsidR="18FD15A2" w:rsidRPr="00FC349D">
        <w:rPr>
          <w:lang w:val="en-US"/>
        </w:rPr>
        <w:t>8</w:t>
      </w:r>
      <w:r w:rsidR="5BB2B6B3" w:rsidRPr="00FC349D">
        <w:rPr>
          <w:lang w:val="en-US"/>
        </w:rPr>
        <w:t xml:space="preserve"> [2], relevant </w:t>
      </w:r>
      <w:r w:rsidR="5BB2B6B3" w:rsidRPr="00FC349D">
        <w:rPr>
          <w:lang w:val="en-US"/>
        </w:rPr>
        <w:lastRenderedPageBreak/>
        <w:t>formats for frame buffers are 2k by 2k per eye, potentially even higher. Frame rates are expected to be at least 60fps, potentially higher up to 90 fps.</w:t>
      </w:r>
      <w:r w:rsidR="18423D0D" w:rsidRPr="00FC349D">
        <w:rPr>
          <w:lang w:val="en-US"/>
        </w:rPr>
        <w:t xml:space="preserve"> </w:t>
      </w:r>
      <w:r w:rsidR="5BB2B6B3" w:rsidRPr="00FC349D">
        <w:rPr>
          <w:lang w:val="en-US"/>
        </w:rPr>
        <w:t xml:space="preserve">The formats of frame buffers are regular texture video signals that are then directly rendered. As the processing is graphics centric, formats beyond commonly used 4:2:0 signals and YUV (Luminance-Bandwidth-Chrominance) signals may be considered. </w:t>
      </w:r>
    </w:p>
    <w:p w14:paraId="69919734" w14:textId="7005142F" w:rsidR="00143A66" w:rsidRPr="00FC349D" w:rsidRDefault="07F5FBBD" w:rsidP="0045706E">
      <w:pPr>
        <w:rPr>
          <w:lang w:val="en-US"/>
        </w:rPr>
      </w:pPr>
      <w:r w:rsidRPr="00FC349D">
        <w:rPr>
          <w:lang w:val="en-US"/>
        </w:rPr>
        <w:t>It is known from experiments that with the available codec for 2D compression, H.264/AVC, the bitrates are in the order of 50 Mbps per eye buffer</w:t>
      </w:r>
      <w:r w:rsidR="25309458" w:rsidRPr="00FC349D">
        <w:rPr>
          <w:lang w:val="en-US"/>
        </w:rPr>
        <w:t xml:space="preserve"> for a video format of 4</w:t>
      </w:r>
      <w:r w:rsidR="007551E3" w:rsidRPr="00FC349D">
        <w:rPr>
          <w:lang w:val="en-US"/>
        </w:rPr>
        <w:t>K</w:t>
      </w:r>
      <w:r w:rsidR="25309458" w:rsidRPr="00FC349D">
        <w:rPr>
          <w:lang w:val="en-US"/>
        </w:rPr>
        <w:t xml:space="preserve"> at 60 fps</w:t>
      </w:r>
      <w:r w:rsidRPr="00FC349D">
        <w:rPr>
          <w:lang w:val="en-US"/>
        </w:rPr>
        <w:t xml:space="preserve">, whereas H.265/HEVC can increase the compression </w:t>
      </w:r>
      <w:r w:rsidR="735E1D08" w:rsidRPr="00FC349D">
        <w:rPr>
          <w:lang w:val="en-US"/>
        </w:rPr>
        <w:t>leading to expected bitrates of 2</w:t>
      </w:r>
      <w:r w:rsidR="007551E3" w:rsidRPr="00FC349D">
        <w:rPr>
          <w:lang w:val="en-US"/>
        </w:rPr>
        <w:t>5</w:t>
      </w:r>
      <w:r w:rsidR="735E1D08" w:rsidRPr="00FC349D">
        <w:rPr>
          <w:lang w:val="en-US"/>
        </w:rPr>
        <w:t>-</w:t>
      </w:r>
      <w:r w:rsidR="007551E3" w:rsidRPr="00FC349D">
        <w:rPr>
          <w:lang w:val="en-US"/>
        </w:rPr>
        <w:t>30</w:t>
      </w:r>
      <w:r w:rsidR="735E1D08" w:rsidRPr="00FC349D">
        <w:rPr>
          <w:lang w:val="en-US"/>
        </w:rPr>
        <w:t xml:space="preserve"> Mbps</w:t>
      </w:r>
      <w:r w:rsidR="2C7C8499" w:rsidRPr="00FC349D">
        <w:rPr>
          <w:lang w:val="en-US"/>
        </w:rPr>
        <w:t xml:space="preserve"> under the same video format assumptions</w:t>
      </w:r>
      <w:r w:rsidRPr="00FC349D">
        <w:rPr>
          <w:lang w:val="en-US"/>
        </w:rPr>
        <w:t>. It is expected that this can be reduced to lower bitrates with improved compression tools (see clause 4.5 in TR 26.928 [2]) but higher quality requirements may absorb the gains. It is also known that this is both content and user movements dependent, but it is known from experiments that 50 - 100 Mbps is a valid target bitrate for split rendering.</w:t>
      </w:r>
    </w:p>
    <w:p w14:paraId="116294F0" w14:textId="77777777" w:rsidR="00143A66" w:rsidRPr="00FC349D" w:rsidRDefault="00143A66" w:rsidP="0045706E">
      <w:pPr>
        <w:rPr>
          <w:lang w:val="en-US"/>
        </w:rPr>
      </w:pPr>
      <w:r w:rsidRPr="00FC349D">
        <w:rPr>
          <w:lang w:val="en-US"/>
        </w:rPr>
        <w:t>Regular stereo audio signals are considered, requiring bitrates that are negligible compared to the video signals.</w:t>
      </w:r>
    </w:p>
    <w:p w14:paraId="0DF87602" w14:textId="456E8B97" w:rsidR="00143A66" w:rsidRPr="00FC349D" w:rsidRDefault="5BB2B6B3" w:rsidP="0045706E">
      <w:pPr>
        <w:rPr>
          <w:lang w:val="en-US"/>
        </w:rPr>
      </w:pPr>
      <w:r w:rsidRPr="00FC349D">
        <w:rPr>
          <w:lang w:val="en-US"/>
        </w:rPr>
        <w:t>Althoug</w:t>
      </w:r>
      <w:r w:rsidR="005BA16F" w:rsidRPr="00FC349D">
        <w:rPr>
          <w:lang w:val="en-US"/>
        </w:rPr>
        <w:t>h</w:t>
      </w:r>
      <w:r w:rsidRPr="00FC349D">
        <w:rPr>
          <w:lang w:val="en-US"/>
        </w:rPr>
        <w:t xml:space="preserve"> the </w:t>
      </w:r>
      <w:r w:rsidR="00951145" w:rsidRPr="00FC349D">
        <w:rPr>
          <w:lang w:val="en-US"/>
        </w:rPr>
        <w:t>already existing</w:t>
      </w:r>
      <w:r w:rsidRPr="00FC349D">
        <w:rPr>
          <w:lang w:val="en-US"/>
        </w:rPr>
        <w:t xml:space="preserve"> 5QI value number 80 with 10 ms may be suitable for VR2 cases, it is part of the non-GBR bearers (see clause 4.3.3 in TR 26.928[2]). In addition, it is unclear whether the 10 ms with such high bitrates and low required error rates may be too stringent and resource consuming. Hence, for simple split rendering with AWT, suitable 5QIs may have to be defined addressing the latency requirements in the range of 10-20 ms and bitrate guarantees to be able to stream 50 to 100 Mbps consistently.</w:t>
      </w:r>
    </w:p>
    <w:p w14:paraId="0FD3F4C2" w14:textId="0ECC54A1" w:rsidR="00143A66" w:rsidRPr="00FC349D" w:rsidRDefault="00143A66" w:rsidP="0045706E">
      <w:pPr>
        <w:rPr>
          <w:lang w:val="en-US"/>
        </w:rPr>
      </w:pPr>
      <w:r w:rsidRPr="00FC349D">
        <w:rPr>
          <w:lang w:val="en-US"/>
        </w:rPr>
        <w:t>The uplink</w:t>
      </w:r>
      <w:r w:rsidR="00175485">
        <w:rPr>
          <w:lang w:val="en-US"/>
        </w:rPr>
        <w:t xml:space="preserve"> traffic</w:t>
      </w:r>
      <w:r w:rsidRPr="00FC349D">
        <w:rPr>
          <w:lang w:val="en-US"/>
        </w:rPr>
        <w:t xml:space="preserve"> is predominantly the pose information, see clause 4.1 in TR 26.928 [2] for details. Data rates are several 100</w:t>
      </w:r>
      <w:r w:rsidR="007551E3" w:rsidRPr="00FC349D">
        <w:rPr>
          <w:lang w:val="en-US"/>
        </w:rPr>
        <w:t> </w:t>
      </w:r>
      <w:r w:rsidRPr="00FC349D">
        <w:rPr>
          <w:lang w:val="en-US"/>
        </w:rPr>
        <w:t>kbit/s and the latency should be small in order</w:t>
      </w:r>
      <w:r w:rsidR="00AA13C8" w:rsidRPr="00FC349D">
        <w:rPr>
          <w:lang w:val="en-US"/>
        </w:rPr>
        <w:t xml:space="preserve"> not</w:t>
      </w:r>
      <w:r w:rsidRPr="00FC349D">
        <w:rPr>
          <w:lang w:val="en-US"/>
        </w:rPr>
        <w:t xml:space="preserve"> to add to the overall target latency.</w:t>
      </w:r>
    </w:p>
    <w:p w14:paraId="3F8EAD14" w14:textId="3DED1844" w:rsidR="00143A66" w:rsidRPr="00FC349D" w:rsidRDefault="0008752E" w:rsidP="00241A50">
      <w:pPr>
        <w:rPr>
          <w:lang w:val="en-US"/>
        </w:rPr>
      </w:pPr>
      <w:r w:rsidRPr="00FC349D">
        <w:rPr>
          <w:lang w:val="en-US"/>
        </w:rPr>
        <w:fldChar w:fldCharType="begin"/>
      </w:r>
      <w:r w:rsidRPr="00FC349D">
        <w:rPr>
          <w:lang w:val="en-US"/>
        </w:rPr>
        <w:instrText xml:space="preserve"> REF _Ref54026920 \h </w:instrText>
      </w:r>
      <w:r w:rsidRPr="00FC349D">
        <w:rPr>
          <w:lang w:val="en-US"/>
        </w:rPr>
      </w:r>
      <w:r w:rsidRPr="00FC349D">
        <w:rPr>
          <w:lang w:val="en-US"/>
        </w:rPr>
        <w:fldChar w:fldCharType="separate"/>
      </w:r>
      <w:r w:rsidR="003D04C3" w:rsidRPr="00FC349D">
        <w:rPr>
          <w:lang w:val="en-US"/>
        </w:rPr>
        <w:t xml:space="preserve">Table </w:t>
      </w:r>
      <w:r w:rsidR="003D04C3" w:rsidRPr="00FC349D">
        <w:rPr>
          <w:noProof/>
          <w:lang w:val="en-US"/>
        </w:rPr>
        <w:t>3</w:t>
      </w:r>
      <w:r w:rsidRPr="00FC349D">
        <w:rPr>
          <w:lang w:val="en-US"/>
        </w:rPr>
        <w:fldChar w:fldCharType="end"/>
      </w:r>
      <w:r w:rsidR="057590C6" w:rsidRPr="00FC349D">
        <w:rPr>
          <w:lang w:val="en-US"/>
        </w:rPr>
        <w:t xml:space="preserve"> </w:t>
      </w:r>
      <w:r w:rsidR="5BB2B6B3" w:rsidRPr="00FC349D">
        <w:rPr>
          <w:lang w:val="en-US"/>
        </w:rPr>
        <w:t>provides the parameters of the traffic sources modelling DL and UL traffic for applications belonging to the category VR2: “Split Rendering: Viewport rendering with Time Warp in device”</w:t>
      </w:r>
      <w:r w:rsidR="00175485">
        <w:rPr>
          <w:lang w:val="en-US"/>
        </w:rPr>
        <w:t xml:space="preserve">. These parameters </w:t>
      </w:r>
      <w:r w:rsidR="00241A50" w:rsidRPr="00FC349D">
        <w:rPr>
          <w:lang w:val="en-US"/>
        </w:rPr>
        <w:t>shall be considered in this study.</w:t>
      </w:r>
    </w:p>
    <w:tbl>
      <w:tblPr>
        <w:tblStyle w:val="TableGrid"/>
        <w:tblW w:w="9639" w:type="dxa"/>
        <w:jc w:val="center"/>
        <w:tblLayout w:type="fixed"/>
        <w:tblLook w:val="06A0" w:firstRow="1" w:lastRow="0" w:firstColumn="1" w:lastColumn="0" w:noHBand="1" w:noVBand="1"/>
      </w:tblPr>
      <w:tblGrid>
        <w:gridCol w:w="3213"/>
        <w:gridCol w:w="3213"/>
        <w:gridCol w:w="3213"/>
      </w:tblGrid>
      <w:tr w:rsidR="00143A66" w:rsidRPr="00FC349D" w14:paraId="1FDAA269" w14:textId="77777777" w:rsidTr="203D2D56">
        <w:trPr>
          <w:jc w:val="center"/>
        </w:trPr>
        <w:tc>
          <w:tcPr>
            <w:tcW w:w="3213" w:type="dxa"/>
            <w:vAlign w:val="center"/>
          </w:tcPr>
          <w:p w14:paraId="34319824" w14:textId="77777777" w:rsidR="00143A66" w:rsidRPr="00FC349D" w:rsidRDefault="00143A66" w:rsidP="00A31CD1">
            <w:pPr>
              <w:rPr>
                <w:b/>
                <w:bCs/>
                <w:lang w:val="en-US"/>
              </w:rPr>
            </w:pPr>
          </w:p>
        </w:tc>
        <w:tc>
          <w:tcPr>
            <w:tcW w:w="3213" w:type="dxa"/>
            <w:vAlign w:val="center"/>
          </w:tcPr>
          <w:p w14:paraId="6DA67185" w14:textId="77777777" w:rsidR="00143A66" w:rsidRPr="00FC349D" w:rsidRDefault="00143A66" w:rsidP="00A31CD1">
            <w:pPr>
              <w:rPr>
                <w:b/>
                <w:bCs/>
                <w:lang w:val="en-US"/>
              </w:rPr>
            </w:pPr>
            <w:r w:rsidRPr="00FC349D">
              <w:rPr>
                <w:b/>
                <w:bCs/>
                <w:lang w:val="en-US"/>
              </w:rPr>
              <w:t>DL Traffic Model</w:t>
            </w:r>
          </w:p>
        </w:tc>
        <w:tc>
          <w:tcPr>
            <w:tcW w:w="3213" w:type="dxa"/>
            <w:vAlign w:val="center"/>
          </w:tcPr>
          <w:p w14:paraId="255DF05B" w14:textId="77777777" w:rsidR="00143A66" w:rsidRPr="00FC349D" w:rsidRDefault="00143A66" w:rsidP="00A31CD1">
            <w:pPr>
              <w:rPr>
                <w:b/>
                <w:bCs/>
                <w:lang w:val="en-US"/>
              </w:rPr>
            </w:pPr>
            <w:r w:rsidRPr="00FC349D">
              <w:rPr>
                <w:b/>
                <w:bCs/>
                <w:lang w:val="en-US"/>
              </w:rPr>
              <w:t>UL Traffic Model</w:t>
            </w:r>
          </w:p>
        </w:tc>
      </w:tr>
      <w:tr w:rsidR="00143A66" w:rsidRPr="00FC349D" w14:paraId="1D3638D0" w14:textId="77777777" w:rsidTr="203D2D56">
        <w:trPr>
          <w:jc w:val="center"/>
        </w:trPr>
        <w:tc>
          <w:tcPr>
            <w:tcW w:w="3213" w:type="dxa"/>
            <w:vAlign w:val="center"/>
          </w:tcPr>
          <w:p w14:paraId="21955756" w14:textId="77777777" w:rsidR="00143A66" w:rsidRPr="00FC349D" w:rsidRDefault="00143A66" w:rsidP="00A31CD1">
            <w:pPr>
              <w:rPr>
                <w:b/>
                <w:bCs/>
                <w:lang w:val="en-US"/>
              </w:rPr>
            </w:pPr>
            <w:r w:rsidRPr="00FC349D">
              <w:rPr>
                <w:b/>
                <w:bCs/>
                <w:lang w:val="en-US"/>
              </w:rPr>
              <w:t>Traffic model</w:t>
            </w:r>
          </w:p>
        </w:tc>
        <w:tc>
          <w:tcPr>
            <w:tcW w:w="3213" w:type="dxa"/>
            <w:shd w:val="clear" w:color="auto" w:fill="auto"/>
            <w:vAlign w:val="center"/>
          </w:tcPr>
          <w:p w14:paraId="794432C4" w14:textId="1F3D45D7" w:rsidR="00143A66" w:rsidRPr="00FC349D" w:rsidRDefault="0008752E" w:rsidP="00A31CD1">
            <w:pPr>
              <w:rPr>
                <w:lang w:val="en-US"/>
              </w:rPr>
            </w:pPr>
            <w:r w:rsidRPr="00FC349D">
              <w:rPr>
                <w:lang w:val="en-US"/>
              </w:rPr>
              <w:t>FTP Model 3</w:t>
            </w:r>
          </w:p>
        </w:tc>
        <w:tc>
          <w:tcPr>
            <w:tcW w:w="3213" w:type="dxa"/>
            <w:vAlign w:val="center"/>
          </w:tcPr>
          <w:p w14:paraId="485C6FB4" w14:textId="1637BCFD" w:rsidR="00143A66" w:rsidRPr="00FC349D" w:rsidRDefault="0008752E" w:rsidP="00A31CD1">
            <w:pPr>
              <w:rPr>
                <w:lang w:val="en-US"/>
              </w:rPr>
            </w:pPr>
            <w:r w:rsidRPr="00FC349D">
              <w:rPr>
                <w:lang w:val="en-US"/>
              </w:rPr>
              <w:t>CBR</w:t>
            </w:r>
          </w:p>
        </w:tc>
      </w:tr>
      <w:tr w:rsidR="00143A66" w:rsidRPr="00FC349D" w14:paraId="1B9BE561" w14:textId="77777777" w:rsidTr="203D2D56">
        <w:trPr>
          <w:jc w:val="center"/>
        </w:trPr>
        <w:tc>
          <w:tcPr>
            <w:tcW w:w="3213" w:type="dxa"/>
            <w:vAlign w:val="center"/>
          </w:tcPr>
          <w:p w14:paraId="442E5708" w14:textId="77777777" w:rsidR="00143A66" w:rsidRPr="00FC349D" w:rsidRDefault="00143A66" w:rsidP="00A31CD1">
            <w:pPr>
              <w:rPr>
                <w:b/>
                <w:bCs/>
                <w:lang w:val="en-US"/>
              </w:rPr>
            </w:pPr>
            <w:r w:rsidRPr="00FC349D">
              <w:rPr>
                <w:b/>
                <w:bCs/>
                <w:lang w:val="en-US"/>
              </w:rPr>
              <w:t>Rate</w:t>
            </w:r>
          </w:p>
        </w:tc>
        <w:tc>
          <w:tcPr>
            <w:tcW w:w="3213" w:type="dxa"/>
            <w:vAlign w:val="center"/>
          </w:tcPr>
          <w:p w14:paraId="40CDB515" w14:textId="7EE38839" w:rsidR="00143A66" w:rsidRPr="00FC349D" w:rsidRDefault="00143A66" w:rsidP="00A31CD1">
            <w:pPr>
              <w:rPr>
                <w:lang w:val="en-US"/>
              </w:rPr>
            </w:pPr>
            <w:r w:rsidRPr="00FC349D">
              <w:rPr>
                <w:lang w:val="en-US"/>
              </w:rPr>
              <w:t>50-100 Mbps</w:t>
            </w:r>
          </w:p>
        </w:tc>
        <w:tc>
          <w:tcPr>
            <w:tcW w:w="3213" w:type="dxa"/>
            <w:vAlign w:val="center"/>
          </w:tcPr>
          <w:p w14:paraId="2EA8C50A" w14:textId="3FB03D43" w:rsidR="00143A66" w:rsidRPr="00FC349D" w:rsidRDefault="00143A66" w:rsidP="00A31CD1">
            <w:pPr>
              <w:rPr>
                <w:lang w:val="en-US"/>
              </w:rPr>
            </w:pPr>
            <w:r w:rsidRPr="00FC349D">
              <w:rPr>
                <w:lang w:val="en-US"/>
              </w:rPr>
              <w:t xml:space="preserve">Several 100 </w:t>
            </w:r>
            <w:r w:rsidR="007551E3" w:rsidRPr="00FC349D">
              <w:rPr>
                <w:lang w:val="en-US"/>
              </w:rPr>
              <w:t>k</w:t>
            </w:r>
            <w:r w:rsidRPr="00FC349D">
              <w:rPr>
                <w:lang w:val="en-US"/>
              </w:rPr>
              <w:t>bps</w:t>
            </w:r>
          </w:p>
        </w:tc>
      </w:tr>
      <w:tr w:rsidR="00143A66" w:rsidRPr="00FC349D" w14:paraId="06DC3565" w14:textId="77777777" w:rsidTr="203D2D56">
        <w:trPr>
          <w:jc w:val="center"/>
        </w:trPr>
        <w:tc>
          <w:tcPr>
            <w:tcW w:w="3213" w:type="dxa"/>
            <w:vAlign w:val="center"/>
          </w:tcPr>
          <w:p w14:paraId="46BB7E6C" w14:textId="77777777" w:rsidR="00143A66" w:rsidRPr="00FC349D" w:rsidRDefault="00143A66" w:rsidP="00A31CD1">
            <w:pPr>
              <w:rPr>
                <w:b/>
                <w:bCs/>
                <w:lang w:val="en-US"/>
              </w:rPr>
            </w:pPr>
            <w:r w:rsidRPr="00FC349D">
              <w:rPr>
                <w:b/>
                <w:bCs/>
                <w:lang w:val="en-US"/>
              </w:rPr>
              <w:t>PDB</w:t>
            </w:r>
          </w:p>
        </w:tc>
        <w:tc>
          <w:tcPr>
            <w:tcW w:w="3213" w:type="dxa"/>
            <w:vAlign w:val="center"/>
          </w:tcPr>
          <w:p w14:paraId="21EDDA51" w14:textId="7971908B" w:rsidR="00143A66" w:rsidRPr="00FC349D" w:rsidRDefault="50370788" w:rsidP="00A31CD1">
            <w:pPr>
              <w:rPr>
                <w:lang w:val="en-US"/>
              </w:rPr>
            </w:pPr>
            <w:r w:rsidRPr="00FC349D">
              <w:rPr>
                <w:lang w:val="en-US"/>
              </w:rPr>
              <w:t>20 ms</w:t>
            </w:r>
          </w:p>
        </w:tc>
        <w:tc>
          <w:tcPr>
            <w:tcW w:w="3213" w:type="dxa"/>
            <w:vAlign w:val="center"/>
          </w:tcPr>
          <w:p w14:paraId="3CDD0A2D" w14:textId="7D63CA35" w:rsidR="00143A66" w:rsidRPr="00FC349D" w:rsidRDefault="00143A66" w:rsidP="00A31CD1">
            <w:pPr>
              <w:rPr>
                <w:lang w:val="en-US"/>
              </w:rPr>
            </w:pPr>
            <w:r w:rsidRPr="00FC349D">
              <w:rPr>
                <w:lang w:val="en-US"/>
              </w:rPr>
              <w:t xml:space="preserve"> &lt; 10 ms</w:t>
            </w:r>
          </w:p>
        </w:tc>
      </w:tr>
      <w:tr w:rsidR="00143A66" w:rsidRPr="00FC349D" w14:paraId="0B534846" w14:textId="77777777" w:rsidTr="203D2D56">
        <w:trPr>
          <w:jc w:val="center"/>
        </w:trPr>
        <w:tc>
          <w:tcPr>
            <w:tcW w:w="3213" w:type="dxa"/>
            <w:vAlign w:val="center"/>
          </w:tcPr>
          <w:p w14:paraId="48F91D63" w14:textId="77777777" w:rsidR="00143A66" w:rsidRPr="00FC349D" w:rsidRDefault="00143A66" w:rsidP="00A31CD1">
            <w:pPr>
              <w:rPr>
                <w:b/>
                <w:bCs/>
                <w:lang w:val="en-US"/>
              </w:rPr>
            </w:pPr>
            <w:r w:rsidRPr="00FC349D">
              <w:rPr>
                <w:b/>
                <w:bCs/>
                <w:lang w:val="en-US"/>
              </w:rPr>
              <w:t>PER</w:t>
            </w:r>
          </w:p>
        </w:tc>
        <w:tc>
          <w:tcPr>
            <w:tcW w:w="3213" w:type="dxa"/>
            <w:vAlign w:val="center"/>
          </w:tcPr>
          <w:p w14:paraId="17E93390" w14:textId="77777777" w:rsidR="00143A66" w:rsidRPr="00FC349D" w:rsidRDefault="00143A66" w:rsidP="00A31CD1">
            <w:pPr>
              <w:rPr>
                <w:lang w:val="en-US"/>
              </w:rPr>
            </w:pPr>
            <w:r w:rsidRPr="00FC349D">
              <w:rPr>
                <w:lang w:val="en-US"/>
              </w:rPr>
              <w:t>1e-4</w:t>
            </w:r>
          </w:p>
        </w:tc>
        <w:tc>
          <w:tcPr>
            <w:tcW w:w="3213" w:type="dxa"/>
            <w:vAlign w:val="center"/>
          </w:tcPr>
          <w:p w14:paraId="686BD18F" w14:textId="77777777" w:rsidR="00143A66" w:rsidRPr="00FC349D" w:rsidRDefault="00143A66" w:rsidP="00A31CD1">
            <w:pPr>
              <w:rPr>
                <w:lang w:val="en-US"/>
              </w:rPr>
            </w:pPr>
            <w:r w:rsidRPr="00FC349D">
              <w:rPr>
                <w:lang w:val="en-US"/>
              </w:rPr>
              <w:t>1e-4</w:t>
            </w:r>
          </w:p>
        </w:tc>
      </w:tr>
      <w:tr w:rsidR="0008752E" w:rsidRPr="00FC349D" w14:paraId="031A698E" w14:textId="77777777" w:rsidTr="203D2D56">
        <w:trPr>
          <w:jc w:val="center"/>
        </w:trPr>
        <w:tc>
          <w:tcPr>
            <w:tcW w:w="3213" w:type="dxa"/>
            <w:vAlign w:val="center"/>
          </w:tcPr>
          <w:p w14:paraId="1508596F" w14:textId="332B6791" w:rsidR="0008752E" w:rsidRPr="00FC349D" w:rsidRDefault="0008752E" w:rsidP="0008752E">
            <w:pPr>
              <w:rPr>
                <w:b/>
                <w:bCs/>
                <w:lang w:val="en-US"/>
              </w:rPr>
            </w:pPr>
            <w:r w:rsidRPr="00FC349D">
              <w:rPr>
                <w:b/>
                <w:bCs/>
                <w:lang w:val="en-US"/>
              </w:rPr>
              <w:t>Packet size</w:t>
            </w:r>
          </w:p>
        </w:tc>
        <w:tc>
          <w:tcPr>
            <w:tcW w:w="3213" w:type="dxa"/>
            <w:vAlign w:val="center"/>
          </w:tcPr>
          <w:p w14:paraId="7C5BAD0B" w14:textId="6154836E" w:rsidR="0008752E" w:rsidRPr="00FC349D" w:rsidRDefault="0008752E" w:rsidP="0008752E">
            <w:pPr>
              <w:rPr>
                <w:lang w:val="en-US"/>
              </w:rPr>
            </w:pPr>
            <w:r w:rsidRPr="00FC349D">
              <w:rPr>
                <w:lang w:val="en-US"/>
              </w:rPr>
              <w:t>1500 byte</w:t>
            </w:r>
          </w:p>
        </w:tc>
        <w:tc>
          <w:tcPr>
            <w:tcW w:w="3213" w:type="dxa"/>
            <w:vAlign w:val="center"/>
          </w:tcPr>
          <w:p w14:paraId="640A8843" w14:textId="569D6D78" w:rsidR="0008752E" w:rsidRPr="00FC349D" w:rsidRDefault="0008752E" w:rsidP="0008752E">
            <w:pPr>
              <w:rPr>
                <w:lang w:val="en-US"/>
              </w:rPr>
            </w:pPr>
            <w:r w:rsidRPr="00FC349D">
              <w:rPr>
                <w:lang w:val="en-US"/>
              </w:rPr>
              <w:t xml:space="preserve">100 </w:t>
            </w:r>
            <w:r w:rsidR="00951145" w:rsidRPr="00FC349D">
              <w:rPr>
                <w:lang w:val="en-US"/>
              </w:rPr>
              <w:t>bytes</w:t>
            </w:r>
          </w:p>
        </w:tc>
      </w:tr>
      <w:tr w:rsidR="00143A66" w:rsidRPr="00FC349D" w14:paraId="53EF4332" w14:textId="77777777" w:rsidTr="203D2D56">
        <w:trPr>
          <w:jc w:val="center"/>
        </w:trPr>
        <w:tc>
          <w:tcPr>
            <w:tcW w:w="3213" w:type="dxa"/>
            <w:vAlign w:val="center"/>
          </w:tcPr>
          <w:p w14:paraId="27501FB0" w14:textId="77777777" w:rsidR="00143A66" w:rsidRPr="00FC349D" w:rsidRDefault="00143A66" w:rsidP="00A31CD1">
            <w:pPr>
              <w:rPr>
                <w:b/>
                <w:bCs/>
                <w:lang w:val="en-US"/>
              </w:rPr>
            </w:pPr>
            <w:r w:rsidRPr="00FC349D">
              <w:rPr>
                <w:b/>
                <w:bCs/>
                <w:lang w:val="en-US"/>
              </w:rPr>
              <w:t>Packet size distribution</w:t>
            </w:r>
          </w:p>
        </w:tc>
        <w:tc>
          <w:tcPr>
            <w:tcW w:w="3213" w:type="dxa"/>
            <w:vAlign w:val="center"/>
          </w:tcPr>
          <w:p w14:paraId="47DC7822" w14:textId="2A59F237" w:rsidR="00143A66" w:rsidRPr="00FC349D" w:rsidRDefault="00143A66" w:rsidP="00A31CD1">
            <w:pPr>
              <w:rPr>
                <w:lang w:val="en-US"/>
              </w:rPr>
            </w:pPr>
            <w:r w:rsidRPr="00FC349D">
              <w:rPr>
                <w:lang w:val="en-US"/>
              </w:rPr>
              <w:t>Constant</w:t>
            </w:r>
          </w:p>
        </w:tc>
        <w:tc>
          <w:tcPr>
            <w:tcW w:w="3213" w:type="dxa"/>
            <w:vAlign w:val="center"/>
          </w:tcPr>
          <w:p w14:paraId="6FF98EFC" w14:textId="54D04B24" w:rsidR="00143A66" w:rsidRPr="00FC349D" w:rsidRDefault="00143A66" w:rsidP="00A31CD1">
            <w:pPr>
              <w:keepNext/>
              <w:rPr>
                <w:lang w:val="en-US"/>
              </w:rPr>
            </w:pPr>
            <w:r w:rsidRPr="00FC349D">
              <w:rPr>
                <w:lang w:val="en-US"/>
              </w:rPr>
              <w:t>Constant</w:t>
            </w:r>
          </w:p>
        </w:tc>
      </w:tr>
    </w:tbl>
    <w:p w14:paraId="54D732F1" w14:textId="25CC7199" w:rsidR="00A663AD" w:rsidRPr="00A663AD" w:rsidRDefault="00A31CD1" w:rsidP="00175485">
      <w:pPr>
        <w:pStyle w:val="Caption"/>
        <w:rPr>
          <w:lang w:val="en-US"/>
        </w:rPr>
      </w:pPr>
      <w:bookmarkStart w:id="6" w:name="_Ref54026920"/>
      <w:r w:rsidRPr="00FC349D">
        <w:rPr>
          <w:lang w:val="en-US"/>
        </w:rPr>
        <w:t xml:space="preserve">Table </w:t>
      </w:r>
      <w:r w:rsidR="003A406E" w:rsidRPr="00FC349D">
        <w:rPr>
          <w:lang w:val="en-US"/>
        </w:rPr>
        <w:fldChar w:fldCharType="begin"/>
      </w:r>
      <w:r w:rsidR="003A406E" w:rsidRPr="00FC349D">
        <w:rPr>
          <w:lang w:val="en-US"/>
        </w:rPr>
        <w:instrText xml:space="preserve"> SEQ Table \* ARABIC </w:instrText>
      </w:r>
      <w:r w:rsidR="003A406E" w:rsidRPr="00FC349D">
        <w:rPr>
          <w:lang w:val="en-US"/>
        </w:rPr>
        <w:fldChar w:fldCharType="separate"/>
      </w:r>
      <w:r w:rsidR="003A406E" w:rsidRPr="00FC349D">
        <w:rPr>
          <w:noProof/>
          <w:lang w:val="en-US"/>
        </w:rPr>
        <w:t>3</w:t>
      </w:r>
      <w:r w:rsidR="003A406E" w:rsidRPr="00FC349D">
        <w:rPr>
          <w:lang w:val="en-US"/>
        </w:rPr>
        <w:fldChar w:fldCharType="end"/>
      </w:r>
      <w:bookmarkEnd w:id="6"/>
      <w:r w:rsidRPr="00FC349D">
        <w:rPr>
          <w:lang w:val="en-US"/>
        </w:rPr>
        <w:t xml:space="preserve"> - DL and UL traffic model for VR2: “Split Rendering: Viewport rendering with Time Warp in device”</w:t>
      </w:r>
      <w:r w:rsidR="00F12D2D" w:rsidRPr="00FC349D">
        <w:rPr>
          <w:lang w:val="en-US"/>
        </w:rPr>
        <w:t>.</w:t>
      </w:r>
    </w:p>
    <w:p w14:paraId="1B46288D" w14:textId="67F79E4B" w:rsidR="0CFE2086" w:rsidRPr="00FC349D" w:rsidRDefault="798E31FA" w:rsidP="001A08DC">
      <w:pPr>
        <w:pStyle w:val="Heading3"/>
        <w:rPr>
          <w:lang w:val="en-US"/>
        </w:rPr>
      </w:pPr>
      <w:r w:rsidRPr="00FC349D">
        <w:rPr>
          <w:lang w:val="en-US"/>
        </w:rPr>
        <w:t>Augmented Reality</w:t>
      </w:r>
    </w:p>
    <w:p w14:paraId="2B8F97BC" w14:textId="3B0F0BA7" w:rsidR="00370003" w:rsidRPr="00FC349D" w:rsidRDefault="00370003" w:rsidP="00370003">
      <w:pPr>
        <w:pStyle w:val="Heading4"/>
        <w:rPr>
          <w:lang w:val="en-US"/>
        </w:rPr>
      </w:pPr>
      <w:r w:rsidRPr="00FC349D">
        <w:rPr>
          <w:lang w:val="en-US"/>
        </w:rPr>
        <w:t xml:space="preserve">AR1: “XR Distributed Computing” </w:t>
      </w:r>
    </w:p>
    <w:p w14:paraId="611A9F59" w14:textId="5487A53C" w:rsidR="00D255AE" w:rsidRPr="00FC349D" w:rsidRDefault="00164B4C" w:rsidP="00190BD3">
      <w:pPr>
        <w:rPr>
          <w:lang w:val="en-US"/>
        </w:rPr>
      </w:pPr>
      <w:r w:rsidRPr="00FC349D">
        <w:rPr>
          <w:lang w:val="en-US"/>
        </w:rPr>
        <w:t xml:space="preserve">XR Distributed Computing as defined in clause 6.2.7 in TR 26.928 [2] can be considered as both, an AR or a VR use case. Here, we focus on the AR Distributed Computing. </w:t>
      </w:r>
      <w:r w:rsidR="00D255AE" w:rsidRPr="00FC349D">
        <w:rPr>
          <w:lang w:val="en-US"/>
        </w:rPr>
        <w:t>Depending on network conditions and device capabilities, XR Distributed Computing</w:t>
      </w:r>
      <w:r w:rsidR="00190BD3" w:rsidRPr="00FC349D">
        <w:rPr>
          <w:lang w:val="en-US"/>
        </w:rPr>
        <w:t xml:space="preserve"> applications can be built according to three implementation options indicated in </w:t>
      </w:r>
      <w:r w:rsidR="00190BD3" w:rsidRPr="00FC349D">
        <w:rPr>
          <w:lang w:val="en-US"/>
        </w:rPr>
        <w:fldChar w:fldCharType="begin"/>
      </w:r>
      <w:r w:rsidR="00190BD3" w:rsidRPr="00FC349D">
        <w:rPr>
          <w:lang w:val="en-US"/>
        </w:rPr>
        <w:instrText xml:space="preserve"> REF _Ref54271050 \h </w:instrText>
      </w:r>
      <w:r w:rsidR="00190BD3" w:rsidRPr="00FC349D">
        <w:rPr>
          <w:lang w:val="en-US"/>
        </w:rPr>
      </w:r>
      <w:r w:rsidR="00190BD3" w:rsidRPr="00FC349D">
        <w:rPr>
          <w:lang w:val="en-US"/>
        </w:rPr>
        <w:fldChar w:fldCharType="separate"/>
      </w:r>
      <w:r w:rsidR="00190BD3" w:rsidRPr="00FC349D">
        <w:rPr>
          <w:lang w:val="en-US"/>
        </w:rPr>
        <w:t xml:space="preserve">Table </w:t>
      </w:r>
      <w:r w:rsidR="00190BD3" w:rsidRPr="00FC349D">
        <w:rPr>
          <w:noProof/>
          <w:lang w:val="en-US"/>
        </w:rPr>
        <w:t>1</w:t>
      </w:r>
      <w:r w:rsidR="00190BD3" w:rsidRPr="00FC349D">
        <w:rPr>
          <w:lang w:val="en-US"/>
        </w:rPr>
        <w:fldChar w:fldCharType="end"/>
      </w:r>
      <w:r w:rsidR="00190BD3" w:rsidRPr="00FC349D">
        <w:rPr>
          <w:lang w:val="en-US"/>
        </w:rPr>
        <w:t xml:space="preserve">, as </w:t>
      </w:r>
      <w:r w:rsidR="00C36B0B" w:rsidRPr="00FC349D">
        <w:rPr>
          <w:lang w:val="en-US"/>
        </w:rPr>
        <w:t>follows</w:t>
      </w:r>
      <w:r w:rsidR="00190BD3" w:rsidRPr="00FC349D">
        <w:rPr>
          <w:lang w:val="en-US"/>
        </w:rPr>
        <w:t>:</w:t>
      </w:r>
    </w:p>
    <w:p w14:paraId="5840DB00" w14:textId="3B8EED6F" w:rsidR="002928E3" w:rsidRPr="00FC349D" w:rsidRDefault="002928E3" w:rsidP="00241A50">
      <w:pPr>
        <w:pStyle w:val="ListParagraph"/>
        <w:numPr>
          <w:ilvl w:val="0"/>
          <w:numId w:val="49"/>
        </w:numPr>
        <w:rPr>
          <w:sz w:val="20"/>
          <w:szCs w:val="20"/>
          <w:lang w:val="en-US"/>
        </w:rPr>
      </w:pPr>
      <w:r w:rsidRPr="00FC349D">
        <w:rPr>
          <w:sz w:val="20"/>
          <w:szCs w:val="20"/>
          <w:lang w:val="en-US"/>
        </w:rPr>
        <w:t>Option</w:t>
      </w:r>
      <w:r w:rsidR="001E538B" w:rsidRPr="00FC349D">
        <w:rPr>
          <w:sz w:val="20"/>
          <w:szCs w:val="20"/>
          <w:lang w:val="en-US"/>
        </w:rPr>
        <w:t xml:space="preserve"> </w:t>
      </w:r>
      <w:r w:rsidRPr="00FC349D">
        <w:rPr>
          <w:sz w:val="20"/>
          <w:szCs w:val="20"/>
          <w:lang w:val="en-US"/>
        </w:rPr>
        <w:t>2:</w:t>
      </w:r>
      <w:r w:rsidR="002D2B28" w:rsidRPr="00FC349D">
        <w:rPr>
          <w:sz w:val="20"/>
          <w:szCs w:val="20"/>
          <w:lang w:val="en-US"/>
        </w:rPr>
        <w:t xml:space="preserve"> The AR device encodes its camera video signals and sends them to the XR server. The XR server decodes the video and performs the tracking of the AR device. It renders the 2D/3D objects into the video, encodes them and sends the encoded video to the XR device. After decod</w:t>
      </w:r>
      <w:r w:rsidR="00945E74" w:rsidRPr="00FC349D">
        <w:rPr>
          <w:sz w:val="20"/>
          <w:szCs w:val="20"/>
          <w:lang w:val="en-US"/>
        </w:rPr>
        <w:t>ing</w:t>
      </w:r>
      <w:r w:rsidR="002D2B28" w:rsidRPr="00FC349D">
        <w:rPr>
          <w:sz w:val="20"/>
          <w:szCs w:val="20"/>
          <w:lang w:val="en-US"/>
        </w:rPr>
        <w:t xml:space="preserve"> the video, the XR device displays the video with the rendered 2D/3D objects.</w:t>
      </w:r>
    </w:p>
    <w:p w14:paraId="04DD73AB" w14:textId="4ED79FAF" w:rsidR="002D2B28" w:rsidRPr="00FC349D" w:rsidRDefault="002D2B28" w:rsidP="00241A50">
      <w:pPr>
        <w:pStyle w:val="ListParagraph"/>
        <w:numPr>
          <w:ilvl w:val="0"/>
          <w:numId w:val="49"/>
        </w:numPr>
        <w:rPr>
          <w:sz w:val="20"/>
          <w:szCs w:val="20"/>
          <w:lang w:val="en-US"/>
        </w:rPr>
      </w:pPr>
      <w:r w:rsidRPr="00FC349D">
        <w:rPr>
          <w:sz w:val="20"/>
          <w:szCs w:val="20"/>
          <w:lang w:val="en-US"/>
        </w:rPr>
        <w:t>Option</w:t>
      </w:r>
      <w:r w:rsidR="001E538B" w:rsidRPr="00FC349D">
        <w:rPr>
          <w:sz w:val="20"/>
          <w:szCs w:val="20"/>
          <w:lang w:val="en-US"/>
        </w:rPr>
        <w:t xml:space="preserve"> </w:t>
      </w:r>
      <w:r w:rsidRPr="00FC349D">
        <w:rPr>
          <w:sz w:val="20"/>
          <w:szCs w:val="20"/>
          <w:lang w:val="en-US"/>
        </w:rPr>
        <w:t xml:space="preserve">3: The AR device encodes its camera video signals and sends them to the XR server. The XR server decodes the video and performs the tracking of the AR device. Using the tracking information, the XR server generates the 2D/3D scene, encodes the scene and sends it </w:t>
      </w:r>
      <w:r w:rsidR="00D53330" w:rsidRPr="00FC349D">
        <w:rPr>
          <w:sz w:val="20"/>
          <w:szCs w:val="20"/>
          <w:lang w:val="en-US"/>
        </w:rPr>
        <w:t xml:space="preserve">together with metadata </w:t>
      </w:r>
      <w:r w:rsidRPr="00FC349D">
        <w:rPr>
          <w:sz w:val="20"/>
          <w:szCs w:val="20"/>
          <w:lang w:val="en-US"/>
        </w:rPr>
        <w:t xml:space="preserve">to the AR device. </w:t>
      </w:r>
      <w:r w:rsidR="00D53330" w:rsidRPr="00FC349D">
        <w:rPr>
          <w:sz w:val="20"/>
          <w:szCs w:val="20"/>
          <w:lang w:val="en-US"/>
        </w:rPr>
        <w:t>The AR device decodes the XR scene and uses the metadata to render the XR scene into the local video.</w:t>
      </w:r>
    </w:p>
    <w:p w14:paraId="283818FF" w14:textId="36E91FCD" w:rsidR="00004037" w:rsidRPr="00FC349D" w:rsidRDefault="00915575" w:rsidP="00241A50">
      <w:pPr>
        <w:pStyle w:val="ListParagraph"/>
        <w:numPr>
          <w:ilvl w:val="0"/>
          <w:numId w:val="49"/>
        </w:numPr>
        <w:rPr>
          <w:sz w:val="20"/>
          <w:szCs w:val="20"/>
          <w:lang w:val="en-US"/>
        </w:rPr>
      </w:pPr>
      <w:r w:rsidRPr="00FC349D">
        <w:rPr>
          <w:sz w:val="20"/>
          <w:szCs w:val="20"/>
          <w:lang w:val="en-US"/>
        </w:rPr>
        <w:t>Option 4: The AR device estimates its pose based on internal sensors and sends this pose to the XR server. The server uses this pose information to render the XR scene, converts the scene into a simpler format as 2D or 3D media with metadata and sends it to the device. The XR client decodes the media and generates an AR scene which overlays the 3D object in the 2D video. Typical</w:t>
      </w:r>
      <w:r w:rsidR="0040381A" w:rsidRPr="00FC349D">
        <w:rPr>
          <w:sz w:val="20"/>
          <w:szCs w:val="20"/>
          <w:lang w:val="en-US"/>
        </w:rPr>
        <w:t xml:space="preserve"> object sizes are 10 kbit and 10 Mbit for small and very </w:t>
      </w:r>
      <w:r w:rsidR="0040381A" w:rsidRPr="00FC349D">
        <w:rPr>
          <w:sz w:val="20"/>
          <w:szCs w:val="20"/>
          <w:lang w:val="en-US"/>
        </w:rPr>
        <w:lastRenderedPageBreak/>
        <w:t>large 3D objects, which are sent at a low frequency since 3D object representations are downloaded only once and stored in the XR device.</w:t>
      </w:r>
    </w:p>
    <w:p w14:paraId="2875BE76" w14:textId="77777777" w:rsidR="00241A50" w:rsidRPr="00FC349D" w:rsidRDefault="00241A50" w:rsidP="00241A50">
      <w:pPr>
        <w:rPr>
          <w:lang w:val="en-US"/>
        </w:rPr>
      </w:pPr>
    </w:p>
    <w:p w14:paraId="22A3B378" w14:textId="06E94D7E" w:rsidR="00915575" w:rsidRPr="00FC349D" w:rsidRDefault="00004037" w:rsidP="00915575">
      <w:pPr>
        <w:rPr>
          <w:lang w:val="en-US"/>
        </w:rPr>
      </w:pPr>
      <w:r w:rsidRPr="00FC349D">
        <w:rPr>
          <w:rStyle w:val="Strong"/>
          <w:lang w:val="en-US"/>
        </w:rPr>
        <w:t>Observation</w:t>
      </w:r>
      <w:r w:rsidR="0085156A" w:rsidRPr="00FC349D">
        <w:rPr>
          <w:rStyle w:val="Strong"/>
          <w:lang w:val="en-US"/>
        </w:rPr>
        <w:t xml:space="preserve"> 3</w:t>
      </w:r>
      <w:r w:rsidRPr="00FC349D">
        <w:rPr>
          <w:lang w:val="en-US"/>
        </w:rPr>
        <w:t xml:space="preserve">: </w:t>
      </w:r>
      <w:r w:rsidR="00C36B0B" w:rsidRPr="00A727F1">
        <w:rPr>
          <w:i/>
          <w:iCs/>
          <w:lang w:val="en-US"/>
        </w:rPr>
        <w:t>Implementation</w:t>
      </w:r>
      <w:r w:rsidR="00A727F1">
        <w:rPr>
          <w:i/>
          <w:iCs/>
          <w:lang w:val="en-US"/>
        </w:rPr>
        <w:t xml:space="preserve"> of</w:t>
      </w:r>
      <w:r w:rsidR="0040381A" w:rsidRPr="00A727F1">
        <w:rPr>
          <w:i/>
          <w:iCs/>
          <w:lang w:val="en-US"/>
        </w:rPr>
        <w:t xml:space="preserve"> </w:t>
      </w:r>
      <w:r w:rsidR="00A727F1">
        <w:rPr>
          <w:i/>
          <w:iCs/>
          <w:lang w:val="en-US"/>
        </w:rPr>
        <w:t>O</w:t>
      </w:r>
      <w:r w:rsidR="0040381A" w:rsidRPr="00A727F1">
        <w:rPr>
          <w:i/>
          <w:iCs/>
          <w:lang w:val="en-US"/>
        </w:rPr>
        <w:t xml:space="preserve">ption </w:t>
      </w:r>
      <w:r w:rsidRPr="00A727F1">
        <w:rPr>
          <w:i/>
          <w:iCs/>
          <w:lang w:val="en-US"/>
        </w:rPr>
        <w:t xml:space="preserve">4 </w:t>
      </w:r>
      <w:r w:rsidR="0040381A" w:rsidRPr="00A727F1">
        <w:rPr>
          <w:i/>
          <w:iCs/>
          <w:lang w:val="en-US"/>
        </w:rPr>
        <w:t>generate</w:t>
      </w:r>
      <w:r w:rsidRPr="00A727F1">
        <w:rPr>
          <w:i/>
          <w:iCs/>
          <w:lang w:val="en-US"/>
        </w:rPr>
        <w:t>s</w:t>
      </w:r>
      <w:r w:rsidR="0040381A" w:rsidRPr="00A727F1">
        <w:rPr>
          <w:i/>
          <w:iCs/>
          <w:lang w:val="en-US"/>
        </w:rPr>
        <w:t xml:space="preserve"> very low traf</w:t>
      </w:r>
      <w:r w:rsidR="0085156A" w:rsidRPr="00A727F1">
        <w:rPr>
          <w:i/>
          <w:iCs/>
          <w:lang w:val="en-US"/>
        </w:rPr>
        <w:t>f</w:t>
      </w:r>
      <w:r w:rsidR="0040381A" w:rsidRPr="00A727F1">
        <w:rPr>
          <w:i/>
          <w:iCs/>
          <w:lang w:val="en-US"/>
        </w:rPr>
        <w:t xml:space="preserve">ic both in UL and DL. </w:t>
      </w:r>
      <w:r w:rsidR="00C36B0B" w:rsidRPr="00A727F1">
        <w:rPr>
          <w:i/>
          <w:iCs/>
          <w:lang w:val="en-US"/>
        </w:rPr>
        <w:t>Therefore</w:t>
      </w:r>
      <w:r w:rsidR="0040381A" w:rsidRPr="00A727F1">
        <w:rPr>
          <w:i/>
          <w:iCs/>
          <w:lang w:val="en-US"/>
        </w:rPr>
        <w:t xml:space="preserve">, this option is </w:t>
      </w:r>
      <w:r w:rsidR="00915575" w:rsidRPr="00A727F1">
        <w:rPr>
          <w:i/>
          <w:iCs/>
          <w:lang w:val="en-US"/>
        </w:rPr>
        <w:t>not interesting for th</w:t>
      </w:r>
      <w:r w:rsidRPr="00A727F1">
        <w:rPr>
          <w:i/>
          <w:iCs/>
          <w:lang w:val="en-US"/>
        </w:rPr>
        <w:t>is</w:t>
      </w:r>
      <w:r w:rsidR="00915575" w:rsidRPr="00A727F1">
        <w:rPr>
          <w:i/>
          <w:iCs/>
          <w:lang w:val="en-US"/>
        </w:rPr>
        <w:t xml:space="preserve"> study</w:t>
      </w:r>
      <w:r w:rsidRPr="00A727F1">
        <w:rPr>
          <w:i/>
          <w:iCs/>
          <w:lang w:val="en-US"/>
        </w:rPr>
        <w:t xml:space="preserve"> and shall not be considered</w:t>
      </w:r>
      <w:r w:rsidR="00915575" w:rsidRPr="00A727F1">
        <w:rPr>
          <w:i/>
          <w:iCs/>
          <w:lang w:val="en-US"/>
        </w:rPr>
        <w:t xml:space="preserve"> since</w:t>
      </w:r>
      <w:r w:rsidR="0040381A" w:rsidRPr="00A727F1">
        <w:rPr>
          <w:i/>
          <w:iCs/>
          <w:lang w:val="en-US"/>
        </w:rPr>
        <w:t xml:space="preserve"> it expected to have low impact on NR.</w:t>
      </w:r>
    </w:p>
    <w:p w14:paraId="3B4BF7F1" w14:textId="4D07820F" w:rsidR="001917C2" w:rsidRPr="00FC349D" w:rsidRDefault="00244544" w:rsidP="006A7F09">
      <w:pPr>
        <w:rPr>
          <w:lang w:val="en-US"/>
        </w:rPr>
      </w:pPr>
      <w:r w:rsidRPr="00FC349D">
        <w:rPr>
          <w:lang w:val="en-US"/>
        </w:rPr>
        <w:fldChar w:fldCharType="begin"/>
      </w:r>
      <w:r w:rsidRPr="00FC349D">
        <w:rPr>
          <w:lang w:val="en-US"/>
        </w:rPr>
        <w:instrText xml:space="preserve"> REF _Ref53923396 \h </w:instrText>
      </w:r>
      <w:r w:rsidRPr="00FC349D">
        <w:rPr>
          <w:lang w:val="en-US"/>
        </w:rPr>
      </w:r>
      <w:r w:rsidRPr="00FC349D">
        <w:rPr>
          <w:lang w:val="en-US"/>
        </w:rPr>
        <w:fldChar w:fldCharType="separate"/>
      </w:r>
      <w:r w:rsidR="00DD2FAE" w:rsidRPr="00FC349D">
        <w:rPr>
          <w:lang w:val="en-US"/>
        </w:rPr>
        <w:t xml:space="preserve">Table </w:t>
      </w:r>
      <w:r w:rsidR="00DD2FAE" w:rsidRPr="00FC349D">
        <w:rPr>
          <w:noProof/>
          <w:lang w:val="en-US"/>
        </w:rPr>
        <w:t>4</w:t>
      </w:r>
      <w:r w:rsidRPr="00FC349D">
        <w:rPr>
          <w:lang w:val="en-US"/>
        </w:rPr>
        <w:fldChar w:fldCharType="end"/>
      </w:r>
      <w:r w:rsidRPr="00FC349D">
        <w:rPr>
          <w:lang w:val="en-US"/>
        </w:rPr>
        <w:t xml:space="preserve"> provides the parameters of the traffic sources </w:t>
      </w:r>
      <w:r w:rsidR="001A08DC" w:rsidRPr="00FC349D">
        <w:rPr>
          <w:lang w:val="en-US"/>
        </w:rPr>
        <w:t xml:space="preserve">that model </w:t>
      </w:r>
      <w:r w:rsidRPr="00FC349D">
        <w:rPr>
          <w:lang w:val="en-US"/>
        </w:rPr>
        <w:t xml:space="preserve">DL and UL traffic for applications belonging to the </w:t>
      </w:r>
      <w:r w:rsidR="00951145" w:rsidRPr="00FC349D">
        <w:rPr>
          <w:lang w:val="en-US"/>
        </w:rPr>
        <w:t>category</w:t>
      </w:r>
      <w:r w:rsidRPr="00FC349D">
        <w:rPr>
          <w:lang w:val="en-US"/>
        </w:rPr>
        <w:t xml:space="preserve"> “</w:t>
      </w:r>
      <w:r w:rsidR="001A08DC" w:rsidRPr="00FC349D">
        <w:rPr>
          <w:lang w:val="en-US"/>
        </w:rPr>
        <w:t>AR1: XR Distributed Computing</w:t>
      </w:r>
      <w:r w:rsidRPr="00FC349D">
        <w:rPr>
          <w:lang w:val="en-US"/>
        </w:rPr>
        <w:t>”</w:t>
      </w:r>
      <w:r w:rsidR="00175485">
        <w:rPr>
          <w:lang w:val="en-US"/>
        </w:rPr>
        <w:t>.</w:t>
      </w:r>
      <w:r w:rsidR="00241A50" w:rsidRPr="00FC349D">
        <w:rPr>
          <w:lang w:val="en-US"/>
        </w:rPr>
        <w:t xml:space="preserve"> </w:t>
      </w:r>
      <w:r w:rsidR="00175485">
        <w:rPr>
          <w:lang w:val="en-US"/>
        </w:rPr>
        <w:t xml:space="preserve">These parameters </w:t>
      </w:r>
      <w:r w:rsidR="00241A50" w:rsidRPr="00FC349D">
        <w:rPr>
          <w:lang w:val="en-US"/>
        </w:rPr>
        <w:t>shall be considered in this study.</w:t>
      </w:r>
    </w:p>
    <w:tbl>
      <w:tblPr>
        <w:tblStyle w:val="TableGrid7"/>
        <w:tblW w:w="9639" w:type="dxa"/>
        <w:tblInd w:w="0" w:type="dxa"/>
        <w:tblLayout w:type="fixed"/>
        <w:tblLook w:val="06A0" w:firstRow="1" w:lastRow="0" w:firstColumn="1" w:lastColumn="0" w:noHBand="1" w:noVBand="1"/>
      </w:tblPr>
      <w:tblGrid>
        <w:gridCol w:w="2547"/>
        <w:gridCol w:w="3685"/>
        <w:gridCol w:w="3407"/>
      </w:tblGrid>
      <w:tr w:rsidR="001E538B" w:rsidRPr="00FC349D" w14:paraId="77886276" w14:textId="77777777" w:rsidTr="00EA4B41">
        <w:tc>
          <w:tcPr>
            <w:tcW w:w="2547" w:type="dxa"/>
          </w:tcPr>
          <w:p w14:paraId="73B55296" w14:textId="77777777" w:rsidR="001E538B" w:rsidRPr="00FC349D" w:rsidRDefault="001E538B" w:rsidP="001E538B">
            <w:pPr>
              <w:rPr>
                <w:b/>
                <w:bCs/>
                <w:lang w:val="en-US"/>
              </w:rPr>
            </w:pPr>
          </w:p>
        </w:tc>
        <w:tc>
          <w:tcPr>
            <w:tcW w:w="3685" w:type="dxa"/>
          </w:tcPr>
          <w:p w14:paraId="0E2E39C2" w14:textId="5595C3E7" w:rsidR="001E538B" w:rsidRPr="00FC349D" w:rsidRDefault="001E538B" w:rsidP="001E538B">
            <w:pPr>
              <w:rPr>
                <w:lang w:val="en-US"/>
              </w:rPr>
            </w:pPr>
            <w:r w:rsidRPr="00FC349D">
              <w:rPr>
                <w:b/>
                <w:bCs/>
                <w:lang w:val="en-US"/>
              </w:rPr>
              <w:t>DL Traffic Model</w:t>
            </w:r>
          </w:p>
        </w:tc>
        <w:tc>
          <w:tcPr>
            <w:tcW w:w="3407" w:type="dxa"/>
          </w:tcPr>
          <w:p w14:paraId="1E6A854B" w14:textId="463DAA0E" w:rsidR="001E538B" w:rsidRPr="00FC349D" w:rsidRDefault="001E538B" w:rsidP="001E538B">
            <w:pPr>
              <w:rPr>
                <w:lang w:val="en-US"/>
              </w:rPr>
            </w:pPr>
            <w:r w:rsidRPr="00FC349D">
              <w:rPr>
                <w:b/>
                <w:bCs/>
                <w:lang w:val="en-US"/>
              </w:rPr>
              <w:t>UL Traffic Model</w:t>
            </w:r>
          </w:p>
        </w:tc>
      </w:tr>
      <w:tr w:rsidR="00187B93" w:rsidRPr="00FC349D" w14:paraId="337973E0" w14:textId="77777777" w:rsidTr="00EA4B41">
        <w:tc>
          <w:tcPr>
            <w:tcW w:w="2547" w:type="dxa"/>
          </w:tcPr>
          <w:p w14:paraId="46364F5D" w14:textId="77777777" w:rsidR="00187B93" w:rsidRPr="00FC349D" w:rsidRDefault="00187B93" w:rsidP="00187B93">
            <w:pPr>
              <w:rPr>
                <w:b/>
                <w:bCs/>
                <w:lang w:val="en-US"/>
              </w:rPr>
            </w:pPr>
            <w:r w:rsidRPr="00FC349D">
              <w:rPr>
                <w:b/>
                <w:bCs/>
                <w:lang w:val="en-US"/>
              </w:rPr>
              <w:t>Traffic model</w:t>
            </w:r>
          </w:p>
        </w:tc>
        <w:tc>
          <w:tcPr>
            <w:tcW w:w="3685" w:type="dxa"/>
          </w:tcPr>
          <w:p w14:paraId="2C8F7E6D" w14:textId="750480DB" w:rsidR="00187B93" w:rsidRPr="007A1FEE" w:rsidRDefault="007D24DD" w:rsidP="00187B93">
            <w:pPr>
              <w:rPr>
                <w:lang w:val="da-DK"/>
              </w:rPr>
            </w:pPr>
            <w:r w:rsidRPr="007A1FEE">
              <w:rPr>
                <w:lang w:val="da-DK"/>
              </w:rPr>
              <w:t>FTP Model 3</w:t>
            </w:r>
            <w:r w:rsidR="00915575" w:rsidRPr="007A1FEE">
              <w:rPr>
                <w:lang w:val="da-DK"/>
              </w:rPr>
              <w:t xml:space="preserve"> (option 2)</w:t>
            </w:r>
            <w:r w:rsidRPr="007A1FEE">
              <w:rPr>
                <w:lang w:val="da-DK"/>
              </w:rPr>
              <w:t xml:space="preserve">, </w:t>
            </w:r>
            <w:r w:rsidR="00D16C84" w:rsidRPr="007A1FEE">
              <w:rPr>
                <w:lang w:val="da-DK"/>
              </w:rPr>
              <w:t>CBR</w:t>
            </w:r>
            <w:r w:rsidRPr="007A1FEE">
              <w:rPr>
                <w:lang w:val="da-DK"/>
              </w:rPr>
              <w:t xml:space="preserve"> (option 3)</w:t>
            </w:r>
          </w:p>
        </w:tc>
        <w:tc>
          <w:tcPr>
            <w:tcW w:w="3407" w:type="dxa"/>
          </w:tcPr>
          <w:p w14:paraId="17F1D4B2" w14:textId="654972FB" w:rsidR="00187B93" w:rsidRPr="00FC349D" w:rsidRDefault="007D24DD" w:rsidP="00187B93">
            <w:pPr>
              <w:rPr>
                <w:lang w:val="en-US"/>
              </w:rPr>
            </w:pPr>
            <w:r w:rsidRPr="00FC349D">
              <w:rPr>
                <w:lang w:val="en-US"/>
              </w:rPr>
              <w:t>FTP Model 3</w:t>
            </w:r>
            <w:r w:rsidR="00915575" w:rsidRPr="00FC349D">
              <w:rPr>
                <w:lang w:val="en-US"/>
              </w:rPr>
              <w:t xml:space="preserve"> (option 2,3)</w:t>
            </w:r>
          </w:p>
        </w:tc>
      </w:tr>
      <w:tr w:rsidR="00187B93" w:rsidRPr="00FC349D" w14:paraId="642A3793" w14:textId="77777777" w:rsidTr="00EA4B41">
        <w:tc>
          <w:tcPr>
            <w:tcW w:w="2547" w:type="dxa"/>
          </w:tcPr>
          <w:p w14:paraId="555F2F97" w14:textId="77777777" w:rsidR="00187B93" w:rsidRPr="00FC349D" w:rsidRDefault="00187B93" w:rsidP="00187B93">
            <w:pPr>
              <w:rPr>
                <w:b/>
                <w:bCs/>
                <w:lang w:val="en-US"/>
              </w:rPr>
            </w:pPr>
            <w:r w:rsidRPr="00FC349D">
              <w:rPr>
                <w:b/>
                <w:bCs/>
                <w:lang w:val="en-US"/>
              </w:rPr>
              <w:t>Rate</w:t>
            </w:r>
          </w:p>
        </w:tc>
        <w:tc>
          <w:tcPr>
            <w:tcW w:w="3685" w:type="dxa"/>
          </w:tcPr>
          <w:p w14:paraId="436E8313" w14:textId="7F16EFBD" w:rsidR="00A06942" w:rsidRPr="00FC349D" w:rsidRDefault="00A06942" w:rsidP="00A06942">
            <w:pPr>
              <w:spacing w:after="0"/>
              <w:rPr>
                <w:lang w:val="en-US"/>
              </w:rPr>
            </w:pPr>
            <w:r w:rsidRPr="00FC349D">
              <w:rPr>
                <w:lang w:val="en-US"/>
              </w:rPr>
              <w:t>Option</w:t>
            </w:r>
            <w:r w:rsidR="006669BC" w:rsidRPr="00FC349D">
              <w:rPr>
                <w:lang w:val="en-US"/>
              </w:rPr>
              <w:t xml:space="preserve"> </w:t>
            </w:r>
            <w:r w:rsidRPr="00FC349D">
              <w:rPr>
                <w:lang w:val="en-US"/>
              </w:rPr>
              <w:t>2:</w:t>
            </w:r>
          </w:p>
          <w:p w14:paraId="5F7D32CC" w14:textId="5D2910A5" w:rsidR="008C12AC" w:rsidRPr="00FC349D" w:rsidRDefault="008C12AC" w:rsidP="00A06942">
            <w:pPr>
              <w:spacing w:after="0"/>
              <w:rPr>
                <w:lang w:val="en-US"/>
              </w:rPr>
            </w:pPr>
            <w:r w:rsidRPr="00FC349D">
              <w:rPr>
                <w:lang w:val="en-US"/>
              </w:rPr>
              <w:t>HEVC @ 60 fps</w:t>
            </w:r>
            <w:r w:rsidR="00092FD9" w:rsidRPr="00FC349D">
              <w:rPr>
                <w:lang w:val="en-US"/>
              </w:rPr>
              <w:t>:</w:t>
            </w:r>
          </w:p>
          <w:p w14:paraId="7851F0E3" w14:textId="77777777" w:rsidR="00190BD3" w:rsidRPr="00FC349D" w:rsidRDefault="008C12AC" w:rsidP="00190BD3">
            <w:pPr>
              <w:pStyle w:val="ListParagraph"/>
              <w:numPr>
                <w:ilvl w:val="0"/>
                <w:numId w:val="40"/>
              </w:numPr>
              <w:rPr>
                <w:sz w:val="20"/>
                <w:szCs w:val="20"/>
                <w:lang w:val="en-US"/>
              </w:rPr>
            </w:pPr>
            <w:r w:rsidRPr="00FC349D">
              <w:rPr>
                <w:sz w:val="20"/>
                <w:szCs w:val="20"/>
                <w:lang w:val="en-US"/>
              </w:rPr>
              <w:t>4K: 43 Mbit/s</w:t>
            </w:r>
          </w:p>
          <w:p w14:paraId="27F20363" w14:textId="54431380" w:rsidR="00190BD3" w:rsidRPr="00FC349D" w:rsidRDefault="00190BD3" w:rsidP="00362C21">
            <w:pPr>
              <w:spacing w:after="0"/>
              <w:rPr>
                <w:lang w:val="en-US"/>
              </w:rPr>
            </w:pPr>
            <w:r w:rsidRPr="00FC349D">
              <w:rPr>
                <w:lang w:val="en-US"/>
              </w:rPr>
              <w:t xml:space="preserve">Option 3: </w:t>
            </w:r>
          </w:p>
          <w:p w14:paraId="46949837" w14:textId="19CB136B" w:rsidR="00915575" w:rsidRPr="00FC349D" w:rsidRDefault="00190BD3" w:rsidP="00190BD3">
            <w:pPr>
              <w:pStyle w:val="ListParagraph"/>
              <w:numPr>
                <w:ilvl w:val="0"/>
                <w:numId w:val="40"/>
              </w:numPr>
              <w:rPr>
                <w:sz w:val="20"/>
                <w:szCs w:val="20"/>
                <w:lang w:val="en-US"/>
              </w:rPr>
            </w:pPr>
            <w:r w:rsidRPr="00FC349D">
              <w:rPr>
                <w:sz w:val="20"/>
                <w:szCs w:val="20"/>
                <w:lang w:val="en-US"/>
              </w:rPr>
              <w:t>10 kbit</w:t>
            </w:r>
            <w:r w:rsidR="007D24DD" w:rsidRPr="00FC349D">
              <w:rPr>
                <w:sz w:val="20"/>
                <w:szCs w:val="20"/>
                <w:lang w:val="en-US"/>
              </w:rPr>
              <w:t xml:space="preserve"> (small object)</w:t>
            </w:r>
            <w:r w:rsidR="00915575" w:rsidRPr="00FC349D">
              <w:rPr>
                <w:sz w:val="20"/>
                <w:szCs w:val="20"/>
                <w:lang w:val="en-US"/>
              </w:rPr>
              <w:t xml:space="preserve"> every 5s</w:t>
            </w:r>
          </w:p>
          <w:p w14:paraId="3FB19E2E" w14:textId="1EB4BC27" w:rsidR="00187B93" w:rsidRPr="00FC349D" w:rsidRDefault="00190BD3" w:rsidP="00190BD3">
            <w:pPr>
              <w:pStyle w:val="ListParagraph"/>
              <w:numPr>
                <w:ilvl w:val="0"/>
                <w:numId w:val="40"/>
              </w:numPr>
              <w:rPr>
                <w:sz w:val="20"/>
                <w:szCs w:val="20"/>
                <w:lang w:val="en-US"/>
              </w:rPr>
            </w:pPr>
            <w:r w:rsidRPr="00FC349D">
              <w:rPr>
                <w:sz w:val="20"/>
                <w:szCs w:val="20"/>
                <w:lang w:val="en-US"/>
              </w:rPr>
              <w:t>10 Mbit</w:t>
            </w:r>
            <w:r w:rsidR="007D24DD" w:rsidRPr="00FC349D">
              <w:rPr>
                <w:sz w:val="20"/>
                <w:szCs w:val="20"/>
                <w:lang w:val="en-US"/>
              </w:rPr>
              <w:t xml:space="preserve"> (large object) every 5s</w:t>
            </w:r>
          </w:p>
        </w:tc>
        <w:tc>
          <w:tcPr>
            <w:tcW w:w="3407" w:type="dxa"/>
          </w:tcPr>
          <w:p w14:paraId="6958BA32" w14:textId="2DF8214B" w:rsidR="00A06942" w:rsidRPr="00FC349D" w:rsidRDefault="00A06942" w:rsidP="00A06942">
            <w:pPr>
              <w:spacing w:after="0"/>
              <w:rPr>
                <w:lang w:val="en-US"/>
              </w:rPr>
            </w:pPr>
            <w:r w:rsidRPr="00FC349D">
              <w:rPr>
                <w:lang w:val="en-US"/>
              </w:rPr>
              <w:t>Option</w:t>
            </w:r>
            <w:r w:rsidR="006669BC" w:rsidRPr="00FC349D">
              <w:rPr>
                <w:lang w:val="en-US"/>
              </w:rPr>
              <w:t xml:space="preserve"> </w:t>
            </w:r>
            <w:r w:rsidRPr="00FC349D">
              <w:rPr>
                <w:lang w:val="en-US"/>
              </w:rPr>
              <w:t>2,3:</w:t>
            </w:r>
          </w:p>
          <w:p w14:paraId="7B5CAC08" w14:textId="0B706DAD" w:rsidR="00187B93" w:rsidRPr="00FC349D" w:rsidRDefault="00187B93" w:rsidP="00A06942">
            <w:pPr>
              <w:spacing w:after="0"/>
              <w:rPr>
                <w:lang w:val="en-US"/>
              </w:rPr>
            </w:pPr>
            <w:r w:rsidRPr="00FC349D">
              <w:rPr>
                <w:lang w:val="en-US"/>
              </w:rPr>
              <w:t>HEVC @ 60 fps</w:t>
            </w:r>
            <w:r w:rsidR="00092FD9" w:rsidRPr="00FC349D">
              <w:rPr>
                <w:lang w:val="en-US"/>
              </w:rPr>
              <w:t>:</w:t>
            </w:r>
          </w:p>
          <w:p w14:paraId="4B9F0E54" w14:textId="0A265377" w:rsidR="00187B93" w:rsidRPr="00FC349D" w:rsidRDefault="00187B93" w:rsidP="00064098">
            <w:pPr>
              <w:pStyle w:val="ListParagraph"/>
              <w:numPr>
                <w:ilvl w:val="0"/>
                <w:numId w:val="40"/>
              </w:numPr>
              <w:rPr>
                <w:sz w:val="20"/>
                <w:szCs w:val="20"/>
                <w:lang w:val="en-US"/>
              </w:rPr>
            </w:pPr>
            <w:r w:rsidRPr="00FC349D">
              <w:rPr>
                <w:sz w:val="20"/>
                <w:szCs w:val="20"/>
                <w:lang w:val="en-US"/>
              </w:rPr>
              <w:t>720p: 10 Mbit/s</w:t>
            </w:r>
          </w:p>
          <w:p w14:paraId="2FF585C2" w14:textId="77777777" w:rsidR="00187B93" w:rsidRPr="00FC349D" w:rsidRDefault="00187B93" w:rsidP="00064098">
            <w:pPr>
              <w:pStyle w:val="ListParagraph"/>
              <w:numPr>
                <w:ilvl w:val="0"/>
                <w:numId w:val="40"/>
              </w:numPr>
              <w:rPr>
                <w:sz w:val="20"/>
                <w:szCs w:val="20"/>
                <w:lang w:val="en-US"/>
              </w:rPr>
            </w:pPr>
            <w:r w:rsidRPr="00FC349D">
              <w:rPr>
                <w:sz w:val="20"/>
                <w:szCs w:val="20"/>
                <w:lang w:val="en-US"/>
              </w:rPr>
              <w:t>1080p: 29 Mbit/s</w:t>
            </w:r>
          </w:p>
          <w:p w14:paraId="1C0E1AE3" w14:textId="74581502" w:rsidR="00187B93" w:rsidRPr="00FC349D" w:rsidRDefault="00362C21" w:rsidP="00362C21">
            <w:pPr>
              <w:pStyle w:val="ListParagraph"/>
              <w:numPr>
                <w:ilvl w:val="0"/>
                <w:numId w:val="40"/>
              </w:numPr>
              <w:rPr>
                <w:sz w:val="20"/>
                <w:szCs w:val="20"/>
                <w:lang w:val="en-US"/>
              </w:rPr>
            </w:pPr>
            <w:r w:rsidRPr="00FC349D">
              <w:rPr>
                <w:sz w:val="20"/>
                <w:szCs w:val="20"/>
                <w:lang w:val="en-US"/>
              </w:rPr>
              <w:t>4K: 43 Mbit/s</w:t>
            </w:r>
          </w:p>
        </w:tc>
      </w:tr>
      <w:tr w:rsidR="00187B93" w:rsidRPr="00FC349D" w14:paraId="6299A09C" w14:textId="77777777" w:rsidTr="00EA4B41">
        <w:tc>
          <w:tcPr>
            <w:tcW w:w="2547" w:type="dxa"/>
          </w:tcPr>
          <w:p w14:paraId="42A2FCAF" w14:textId="77777777" w:rsidR="00187B93" w:rsidRPr="00FC349D" w:rsidRDefault="00187B93" w:rsidP="00187B93">
            <w:pPr>
              <w:rPr>
                <w:b/>
                <w:bCs/>
                <w:lang w:val="en-US"/>
              </w:rPr>
            </w:pPr>
            <w:r w:rsidRPr="00FC349D">
              <w:rPr>
                <w:b/>
                <w:bCs/>
                <w:lang w:val="en-US"/>
              </w:rPr>
              <w:t>PDB</w:t>
            </w:r>
          </w:p>
        </w:tc>
        <w:tc>
          <w:tcPr>
            <w:tcW w:w="3685" w:type="dxa"/>
          </w:tcPr>
          <w:p w14:paraId="01C4B034" w14:textId="77777777" w:rsidR="00187B93" w:rsidRPr="00FC349D" w:rsidRDefault="00187B93" w:rsidP="00187B93">
            <w:pPr>
              <w:rPr>
                <w:lang w:val="en-US"/>
              </w:rPr>
            </w:pPr>
            <w:r w:rsidRPr="00FC349D">
              <w:rPr>
                <w:lang w:val="en-US"/>
              </w:rPr>
              <w:t>10ms</w:t>
            </w:r>
          </w:p>
        </w:tc>
        <w:tc>
          <w:tcPr>
            <w:tcW w:w="3407" w:type="dxa"/>
          </w:tcPr>
          <w:p w14:paraId="71A85A35" w14:textId="77777777" w:rsidR="00187B93" w:rsidRPr="00FC349D" w:rsidRDefault="00187B93" w:rsidP="00187B93">
            <w:pPr>
              <w:rPr>
                <w:lang w:val="en-US"/>
              </w:rPr>
            </w:pPr>
            <w:r w:rsidRPr="00FC349D">
              <w:rPr>
                <w:lang w:val="en-US"/>
              </w:rPr>
              <w:t>10ms</w:t>
            </w:r>
          </w:p>
        </w:tc>
      </w:tr>
      <w:tr w:rsidR="00187B93" w:rsidRPr="00FC349D" w14:paraId="0A4B0A73" w14:textId="77777777" w:rsidTr="00EA4B41">
        <w:tc>
          <w:tcPr>
            <w:tcW w:w="2547" w:type="dxa"/>
          </w:tcPr>
          <w:p w14:paraId="3AB36D18" w14:textId="77777777" w:rsidR="00187B93" w:rsidRPr="00FC349D" w:rsidRDefault="00187B93" w:rsidP="00187B93">
            <w:pPr>
              <w:rPr>
                <w:b/>
                <w:bCs/>
                <w:lang w:val="en-US"/>
              </w:rPr>
            </w:pPr>
            <w:r w:rsidRPr="00FC349D">
              <w:rPr>
                <w:b/>
                <w:bCs/>
                <w:lang w:val="en-US"/>
              </w:rPr>
              <w:t>PER</w:t>
            </w:r>
          </w:p>
        </w:tc>
        <w:tc>
          <w:tcPr>
            <w:tcW w:w="3685" w:type="dxa"/>
          </w:tcPr>
          <w:p w14:paraId="106D0531" w14:textId="512C7FCC" w:rsidR="00187B93" w:rsidRPr="00FC349D" w:rsidRDefault="00187B93" w:rsidP="00187B93">
            <w:pPr>
              <w:rPr>
                <w:lang w:val="en-US"/>
              </w:rPr>
            </w:pPr>
            <w:r w:rsidRPr="00FC349D">
              <w:rPr>
                <w:lang w:val="en-US"/>
              </w:rPr>
              <w:t>1e-</w:t>
            </w:r>
            <w:r w:rsidR="008C12AC" w:rsidRPr="00FC349D">
              <w:rPr>
                <w:lang w:val="en-US"/>
              </w:rPr>
              <w:t>6</w:t>
            </w:r>
          </w:p>
        </w:tc>
        <w:tc>
          <w:tcPr>
            <w:tcW w:w="3407" w:type="dxa"/>
          </w:tcPr>
          <w:p w14:paraId="416CE99D" w14:textId="412D21BA" w:rsidR="00187B93" w:rsidRPr="00FC349D" w:rsidRDefault="00187B93" w:rsidP="00187B93">
            <w:pPr>
              <w:rPr>
                <w:lang w:val="en-US"/>
              </w:rPr>
            </w:pPr>
            <w:r w:rsidRPr="00FC349D">
              <w:rPr>
                <w:lang w:val="en-US"/>
              </w:rPr>
              <w:t>1e-</w:t>
            </w:r>
            <w:r w:rsidR="008C12AC" w:rsidRPr="00FC349D">
              <w:rPr>
                <w:lang w:val="en-US"/>
              </w:rPr>
              <w:t>6</w:t>
            </w:r>
          </w:p>
        </w:tc>
      </w:tr>
      <w:tr w:rsidR="00187B93" w:rsidRPr="00FC349D" w14:paraId="774A4BD2" w14:textId="77777777" w:rsidTr="00EA4B41">
        <w:tc>
          <w:tcPr>
            <w:tcW w:w="2547" w:type="dxa"/>
          </w:tcPr>
          <w:p w14:paraId="7BDC8C28" w14:textId="11136D62" w:rsidR="00187B93" w:rsidRPr="00FC349D" w:rsidRDefault="00187B93" w:rsidP="00187B93">
            <w:pPr>
              <w:rPr>
                <w:b/>
                <w:bCs/>
                <w:lang w:val="en-US"/>
              </w:rPr>
            </w:pPr>
            <w:r w:rsidRPr="00FC349D">
              <w:rPr>
                <w:b/>
                <w:bCs/>
                <w:lang w:val="en-US"/>
              </w:rPr>
              <w:t>Packet size</w:t>
            </w:r>
          </w:p>
        </w:tc>
        <w:tc>
          <w:tcPr>
            <w:tcW w:w="3685" w:type="dxa"/>
          </w:tcPr>
          <w:p w14:paraId="56F9C514" w14:textId="77777777" w:rsidR="00187B93" w:rsidRPr="00FC349D" w:rsidRDefault="00187B93" w:rsidP="00187B93">
            <w:pPr>
              <w:rPr>
                <w:lang w:val="en-US"/>
              </w:rPr>
            </w:pPr>
            <w:r w:rsidRPr="00FC349D">
              <w:rPr>
                <w:lang w:val="en-US"/>
              </w:rPr>
              <w:t>1500 byte</w:t>
            </w:r>
          </w:p>
        </w:tc>
        <w:tc>
          <w:tcPr>
            <w:tcW w:w="3407" w:type="dxa"/>
          </w:tcPr>
          <w:p w14:paraId="470A757E" w14:textId="7B73BA01" w:rsidR="00187B93" w:rsidRPr="00FC349D" w:rsidRDefault="00187B93" w:rsidP="00187B93">
            <w:pPr>
              <w:rPr>
                <w:lang w:val="en-US"/>
              </w:rPr>
            </w:pPr>
            <w:r w:rsidRPr="00FC349D">
              <w:rPr>
                <w:lang w:val="en-US"/>
              </w:rPr>
              <w:t>1</w:t>
            </w:r>
            <w:r w:rsidR="008C12AC" w:rsidRPr="00FC349D">
              <w:rPr>
                <w:lang w:val="en-US"/>
              </w:rPr>
              <w:t>5</w:t>
            </w:r>
            <w:r w:rsidRPr="00FC349D">
              <w:rPr>
                <w:lang w:val="en-US"/>
              </w:rPr>
              <w:t>00 byte</w:t>
            </w:r>
          </w:p>
        </w:tc>
      </w:tr>
      <w:tr w:rsidR="00187B93" w:rsidRPr="00FC349D" w14:paraId="2C47078B" w14:textId="77777777" w:rsidTr="00EA4B41">
        <w:tc>
          <w:tcPr>
            <w:tcW w:w="2547" w:type="dxa"/>
          </w:tcPr>
          <w:p w14:paraId="784BAA73" w14:textId="77777777" w:rsidR="00187B93" w:rsidRPr="00FC349D" w:rsidRDefault="00187B93" w:rsidP="00187B93">
            <w:pPr>
              <w:rPr>
                <w:b/>
                <w:bCs/>
                <w:lang w:val="en-US"/>
              </w:rPr>
            </w:pPr>
            <w:r w:rsidRPr="00FC349D">
              <w:rPr>
                <w:b/>
                <w:bCs/>
                <w:lang w:val="en-US"/>
              </w:rPr>
              <w:t>Packet size distribution</w:t>
            </w:r>
          </w:p>
        </w:tc>
        <w:tc>
          <w:tcPr>
            <w:tcW w:w="3685" w:type="dxa"/>
          </w:tcPr>
          <w:p w14:paraId="09D70507" w14:textId="77777777" w:rsidR="00187B93" w:rsidRPr="00FC349D" w:rsidRDefault="00187B93" w:rsidP="00187B93">
            <w:pPr>
              <w:rPr>
                <w:lang w:val="en-US"/>
              </w:rPr>
            </w:pPr>
            <w:r w:rsidRPr="00FC349D">
              <w:rPr>
                <w:lang w:val="en-US"/>
              </w:rPr>
              <w:t>Constant</w:t>
            </w:r>
          </w:p>
        </w:tc>
        <w:tc>
          <w:tcPr>
            <w:tcW w:w="3407" w:type="dxa"/>
          </w:tcPr>
          <w:p w14:paraId="18E88BC7" w14:textId="77777777" w:rsidR="00187B93" w:rsidRPr="00FC349D" w:rsidRDefault="00187B93" w:rsidP="00187B93">
            <w:pPr>
              <w:rPr>
                <w:lang w:val="en-US"/>
              </w:rPr>
            </w:pPr>
            <w:r w:rsidRPr="00FC349D">
              <w:rPr>
                <w:lang w:val="en-US"/>
              </w:rPr>
              <w:t>Constant</w:t>
            </w:r>
          </w:p>
        </w:tc>
      </w:tr>
      <w:tr w:rsidR="00187B93" w:rsidRPr="00FC349D" w14:paraId="4199972F" w14:textId="77777777" w:rsidTr="00EA4B41">
        <w:tc>
          <w:tcPr>
            <w:tcW w:w="2547" w:type="dxa"/>
          </w:tcPr>
          <w:p w14:paraId="3BF92674" w14:textId="77777777" w:rsidR="00187B93" w:rsidRPr="00FC349D" w:rsidRDefault="00187B93" w:rsidP="00187B93">
            <w:pPr>
              <w:rPr>
                <w:b/>
                <w:bCs/>
                <w:lang w:val="en-US"/>
              </w:rPr>
            </w:pPr>
            <w:r w:rsidRPr="00FC349D">
              <w:rPr>
                <w:b/>
                <w:bCs/>
                <w:lang w:val="en-US"/>
              </w:rPr>
              <w:t>Transport protocol</w:t>
            </w:r>
          </w:p>
        </w:tc>
        <w:tc>
          <w:tcPr>
            <w:tcW w:w="3685" w:type="dxa"/>
          </w:tcPr>
          <w:p w14:paraId="60450A81" w14:textId="2D0139C8" w:rsidR="00187B93" w:rsidRPr="00FC349D" w:rsidRDefault="00D16C84" w:rsidP="00187B93">
            <w:pPr>
              <w:rPr>
                <w:lang w:val="en-US"/>
              </w:rPr>
            </w:pPr>
            <w:r w:rsidRPr="00FC349D">
              <w:rPr>
                <w:lang w:val="en-US"/>
              </w:rPr>
              <w:t>UDP</w:t>
            </w:r>
            <w:r w:rsidR="007D3C40" w:rsidRPr="00FC349D">
              <w:rPr>
                <w:lang w:val="en-US"/>
              </w:rPr>
              <w:t xml:space="preserve"> (RTP)</w:t>
            </w:r>
          </w:p>
        </w:tc>
        <w:tc>
          <w:tcPr>
            <w:tcW w:w="3407" w:type="dxa"/>
          </w:tcPr>
          <w:p w14:paraId="53B0D2F3" w14:textId="1DEE4483" w:rsidR="004C2604" w:rsidRPr="00FC349D" w:rsidRDefault="00D16C84" w:rsidP="00244544">
            <w:pPr>
              <w:keepNext/>
              <w:rPr>
                <w:lang w:val="en-US"/>
              </w:rPr>
            </w:pPr>
            <w:r w:rsidRPr="00FC349D">
              <w:rPr>
                <w:lang w:val="en-US"/>
              </w:rPr>
              <w:t>UDP</w:t>
            </w:r>
            <w:r w:rsidR="007D3C40" w:rsidRPr="00FC349D">
              <w:rPr>
                <w:lang w:val="en-US"/>
              </w:rPr>
              <w:t xml:space="preserve"> (RTP)</w:t>
            </w:r>
          </w:p>
        </w:tc>
      </w:tr>
    </w:tbl>
    <w:p w14:paraId="0A16DA86" w14:textId="2EADBDDB" w:rsidR="00A663AD" w:rsidRPr="00A663AD" w:rsidRDefault="00244544" w:rsidP="00175485">
      <w:pPr>
        <w:pStyle w:val="Caption"/>
        <w:jc w:val="center"/>
        <w:rPr>
          <w:lang w:val="en-US"/>
        </w:rPr>
      </w:pPr>
      <w:bookmarkStart w:id="7" w:name="_Ref53923396"/>
      <w:r w:rsidRPr="00FC349D">
        <w:rPr>
          <w:lang w:val="en-US"/>
        </w:rPr>
        <w:t xml:space="preserve">Table </w:t>
      </w:r>
      <w:r w:rsidR="003A406E" w:rsidRPr="00FC349D">
        <w:rPr>
          <w:lang w:val="en-US"/>
        </w:rPr>
        <w:fldChar w:fldCharType="begin"/>
      </w:r>
      <w:r w:rsidR="003A406E" w:rsidRPr="00FC349D">
        <w:rPr>
          <w:lang w:val="en-US"/>
        </w:rPr>
        <w:instrText xml:space="preserve"> SEQ Table \* ARABIC </w:instrText>
      </w:r>
      <w:r w:rsidR="003A406E" w:rsidRPr="00FC349D">
        <w:rPr>
          <w:lang w:val="en-US"/>
        </w:rPr>
        <w:fldChar w:fldCharType="separate"/>
      </w:r>
      <w:r w:rsidR="003A406E" w:rsidRPr="00FC349D">
        <w:rPr>
          <w:noProof/>
          <w:lang w:val="en-US"/>
        </w:rPr>
        <w:t>4</w:t>
      </w:r>
      <w:r w:rsidR="003A406E" w:rsidRPr="00FC349D">
        <w:rPr>
          <w:lang w:val="en-US"/>
        </w:rPr>
        <w:fldChar w:fldCharType="end"/>
      </w:r>
      <w:bookmarkEnd w:id="7"/>
      <w:r w:rsidRPr="00FC349D">
        <w:rPr>
          <w:lang w:val="en-US"/>
        </w:rPr>
        <w:t xml:space="preserve"> - DL and UL traffic model for “AR1: XR Distributed Computing”</w:t>
      </w:r>
      <w:r w:rsidR="00F12D2D" w:rsidRPr="00FC349D">
        <w:rPr>
          <w:lang w:val="en-US"/>
        </w:rPr>
        <w:t>.</w:t>
      </w:r>
    </w:p>
    <w:p w14:paraId="7E58E874" w14:textId="12854C74" w:rsidR="00370003" w:rsidRPr="00FC349D" w:rsidRDefault="00370003" w:rsidP="00370003">
      <w:pPr>
        <w:pStyle w:val="Heading4"/>
        <w:rPr>
          <w:lang w:val="en-US"/>
        </w:rPr>
      </w:pPr>
      <w:r w:rsidRPr="00FC349D">
        <w:rPr>
          <w:lang w:val="en-US"/>
        </w:rPr>
        <w:t>AR2: “XR Conversational”</w:t>
      </w:r>
    </w:p>
    <w:p w14:paraId="411F13AB" w14:textId="2BAF30C7" w:rsidR="2530249A" w:rsidRPr="00FC349D" w:rsidRDefault="000B7E9A" w:rsidP="00241A50">
      <w:pPr>
        <w:rPr>
          <w:lang w:val="en-US"/>
        </w:rPr>
      </w:pPr>
      <w:r w:rsidRPr="00FC349D">
        <w:rPr>
          <w:lang w:val="en-US"/>
        </w:rPr>
        <w:t>The XR Conversational use case is based on clause 6.2.8 in TR 26.928 [2]. In an XR conversational and conference service, users participate in a conference call by either wearing an HMD or by using an AR device such as AR glasses. Due to the limited processing capabilities and power constraints of the XR devices, several processing steps are offloaded to servers.</w:t>
      </w:r>
      <w:r w:rsidR="002A7A96" w:rsidRPr="00FC349D">
        <w:rPr>
          <w:lang w:val="en-US"/>
        </w:rPr>
        <w:t xml:space="preserve"> Therefore, AR2 applications are implemented following the principle of Option </w:t>
      </w:r>
      <w:r w:rsidR="00175485">
        <w:rPr>
          <w:lang w:val="en-US"/>
        </w:rPr>
        <w:t>4</w:t>
      </w:r>
      <w:r w:rsidR="002A7A96" w:rsidRPr="00FC349D">
        <w:rPr>
          <w:lang w:val="en-US"/>
        </w:rPr>
        <w:t>.</w:t>
      </w:r>
      <w:r w:rsidR="00DE6C49" w:rsidRPr="00FC349D">
        <w:rPr>
          <w:lang w:val="en-US"/>
        </w:rPr>
        <w:t xml:space="preserve"> </w:t>
      </w:r>
      <w:r w:rsidR="002A7A96" w:rsidRPr="00FC349D">
        <w:rPr>
          <w:lang w:val="en-US"/>
        </w:rPr>
        <w:t xml:space="preserve">However, in </w:t>
      </w:r>
      <w:r w:rsidR="00DE6C49" w:rsidRPr="00FC349D">
        <w:rPr>
          <w:lang w:val="en-US"/>
        </w:rPr>
        <w:t>contrast to AR1 from 2.2.2.1, the call setup phase is different. During the setup phase, the 3D models or avatars of the call participants might have to be downloaded.</w:t>
      </w:r>
      <w:r w:rsidR="00797389" w:rsidRPr="00FC349D">
        <w:rPr>
          <w:lang w:val="en-US"/>
        </w:rPr>
        <w:t xml:space="preserve"> With this initial download of high-quality models with detailed textures, a large amount of bandwidth on DL can be saved as only the keypoints keeping track of the movement have to be transmitted. This requires however computational power on the device side. </w:t>
      </w:r>
      <w:r w:rsidR="002A7A96" w:rsidRPr="00FC349D">
        <w:rPr>
          <w:lang w:val="en-US"/>
        </w:rPr>
        <w:t xml:space="preserve">If the </w:t>
      </w:r>
      <w:r w:rsidR="00C36B0B" w:rsidRPr="00FC349D">
        <w:rPr>
          <w:lang w:val="en-US"/>
        </w:rPr>
        <w:t>initial</w:t>
      </w:r>
      <w:r w:rsidR="002A7A96" w:rsidRPr="00FC349D">
        <w:rPr>
          <w:lang w:val="en-US"/>
        </w:rPr>
        <w:t xml:space="preserve"> download of high-quality models is omitted, the traffic profile</w:t>
      </w:r>
      <w:r w:rsidR="00004037" w:rsidRPr="00FC349D">
        <w:rPr>
          <w:lang w:val="en-US"/>
        </w:rPr>
        <w:t>s are similar to 2.2.2.1.</w:t>
      </w:r>
    </w:p>
    <w:p w14:paraId="19C57847" w14:textId="35CAA53F" w:rsidR="0CFE2086" w:rsidRPr="00FC349D" w:rsidRDefault="0CFE2086" w:rsidP="2530249A">
      <w:pPr>
        <w:pStyle w:val="Heading3"/>
        <w:rPr>
          <w:lang w:val="en-US"/>
        </w:rPr>
      </w:pPr>
      <w:r w:rsidRPr="00FC349D">
        <w:rPr>
          <w:lang w:val="en-US"/>
        </w:rPr>
        <w:t xml:space="preserve"> Cloud Gaming</w:t>
      </w:r>
    </w:p>
    <w:p w14:paraId="61742DBA" w14:textId="12051453" w:rsidR="00BC2BDA" w:rsidRPr="00FC349D" w:rsidRDefault="006A7F09" w:rsidP="00241A50">
      <w:pPr>
        <w:rPr>
          <w:lang w:val="en-US"/>
        </w:rPr>
      </w:pPr>
      <w:r w:rsidRPr="00FC349D">
        <w:rPr>
          <w:lang w:val="en-US"/>
        </w:rPr>
        <w:t xml:space="preserve">Cloud Gaming platforms permits to play games, which are executed on a remote server, on a </w:t>
      </w:r>
      <w:r w:rsidR="00951145" w:rsidRPr="00FC349D">
        <w:rPr>
          <w:lang w:val="en-US"/>
        </w:rPr>
        <w:t>smartphone</w:t>
      </w:r>
      <w:r w:rsidRPr="00FC349D">
        <w:rPr>
          <w:lang w:val="en-US"/>
        </w:rPr>
        <w:t>, PC or TV equipped with a dedicated controller. These online platforms share the same technology used to develop VR and AR applica</w:t>
      </w:r>
      <w:r w:rsidR="00A52C6E" w:rsidRPr="00FC349D">
        <w:rPr>
          <w:lang w:val="en-US"/>
        </w:rPr>
        <w:t>t</w:t>
      </w:r>
      <w:r w:rsidRPr="00FC349D">
        <w:rPr>
          <w:lang w:val="en-US"/>
        </w:rPr>
        <w:t>io</w:t>
      </w:r>
      <w:r w:rsidR="007A5A21" w:rsidRPr="00FC349D">
        <w:rPr>
          <w:lang w:val="en-US"/>
        </w:rPr>
        <w:t>n</w:t>
      </w:r>
      <w:r w:rsidR="00D16CC8">
        <w:rPr>
          <w:lang w:val="en-US"/>
        </w:rPr>
        <w:t>s</w:t>
      </w:r>
      <w:r w:rsidRPr="00FC349D">
        <w:rPr>
          <w:lang w:val="en-US"/>
        </w:rPr>
        <w:t xml:space="preserve"> (protocols, rendering system, control, architecture, etc.)</w:t>
      </w:r>
      <w:r w:rsidR="0075163A" w:rsidRPr="00FC349D">
        <w:rPr>
          <w:lang w:val="en-US"/>
        </w:rPr>
        <w:t xml:space="preserve"> and are implemented according to Option 1.</w:t>
      </w:r>
    </w:p>
    <w:p w14:paraId="0F093D65" w14:textId="1BE4E16D" w:rsidR="00BC2BDA" w:rsidRPr="00FC349D" w:rsidRDefault="00BC2BDA" w:rsidP="00D57FA7">
      <w:pPr>
        <w:rPr>
          <w:lang w:val="en-US"/>
        </w:rPr>
      </w:pPr>
      <w:r w:rsidRPr="00FC349D">
        <w:rPr>
          <w:lang w:val="en-US"/>
        </w:rPr>
        <w:t>Google Stadia is a very demanding application for mobile networks and networks in general</w:t>
      </w:r>
      <w:r w:rsidRPr="00FC349D">
        <w:rPr>
          <w:b/>
          <w:bCs/>
          <w:lang w:val="en-US"/>
        </w:rPr>
        <w:t>.</w:t>
      </w:r>
      <w:r w:rsidR="009D11F9" w:rsidRPr="00FC349D">
        <w:rPr>
          <w:b/>
          <w:bCs/>
          <w:lang w:val="en-US"/>
        </w:rPr>
        <w:t xml:space="preserve"> </w:t>
      </w:r>
      <w:r w:rsidRPr="00FC349D">
        <w:rPr>
          <w:lang w:val="en-US"/>
        </w:rPr>
        <w:t>It uses WebRTC to establish a real-time communication session between client and server.</w:t>
      </w:r>
      <w:r w:rsidR="00435EE1" w:rsidRPr="00FC349D">
        <w:rPr>
          <w:lang w:val="en-US"/>
        </w:rPr>
        <w:t xml:space="preserve"> </w:t>
      </w:r>
      <w:r w:rsidRPr="00FC349D">
        <w:rPr>
          <w:lang w:val="en-US"/>
        </w:rPr>
        <w:t xml:space="preserve">The transport protocol is GQUIC Q046, which is encrypted. Therefore, Stadia connections can only be semi-reliably identified through the combination of a </w:t>
      </w:r>
      <w:r w:rsidR="00951145" w:rsidRPr="00FC349D">
        <w:rPr>
          <w:lang w:val="en-US"/>
        </w:rPr>
        <w:t>known</w:t>
      </w:r>
      <w:r w:rsidRPr="00FC349D">
        <w:rPr>
          <w:lang w:val="en-US"/>
        </w:rPr>
        <w:t xml:space="preserve"> Google IP address (IPv4/IPv6) and UDP ports 44700 (video+audio stream) 44732 (control commands).</w:t>
      </w:r>
      <w:r w:rsidRPr="00FC349D">
        <w:rPr>
          <w:b/>
          <w:bCs/>
          <w:lang w:val="en-US"/>
        </w:rPr>
        <w:t xml:space="preserve"> </w:t>
      </w:r>
      <w:r w:rsidRPr="00FC349D">
        <w:rPr>
          <w:lang w:val="en-US"/>
        </w:rPr>
        <w:t>Stadia performs a connection check that requires the connection to have at least 10 Mbit/s of available bandwidth, at the highest a 75ms RTT to the Stadia server and no more than 15% downstream packet loss.</w:t>
      </w:r>
    </w:p>
    <w:p w14:paraId="4F228CF2" w14:textId="1FD9CDA4" w:rsidR="00BC2BDA" w:rsidRPr="00FC349D" w:rsidRDefault="00BC2BDA" w:rsidP="00D57FA7">
      <w:pPr>
        <w:rPr>
          <w:b/>
          <w:bCs/>
          <w:lang w:val="en-US"/>
        </w:rPr>
      </w:pPr>
      <w:r w:rsidRPr="00FC349D">
        <w:rPr>
          <w:lang w:val="en-US"/>
        </w:rPr>
        <w:t xml:space="preserve">All content is streamed at 60 FPS using either the VP9 or H.264 codecs for video depending on available client </w:t>
      </w:r>
      <w:r w:rsidR="00D16CC8">
        <w:rPr>
          <w:lang w:val="en-US"/>
        </w:rPr>
        <w:t>hardware</w:t>
      </w:r>
      <w:r w:rsidRPr="00FC349D">
        <w:rPr>
          <w:lang w:val="en-US"/>
        </w:rPr>
        <w:t xml:space="preserve"> decoder and the OPUS codec for audio</w:t>
      </w:r>
      <w:r w:rsidRPr="00FC349D">
        <w:rPr>
          <w:b/>
          <w:bCs/>
          <w:lang w:val="en-US"/>
        </w:rPr>
        <w:t xml:space="preserve">. </w:t>
      </w:r>
      <w:r w:rsidRPr="00FC349D">
        <w:rPr>
          <w:lang w:val="en-US"/>
        </w:rPr>
        <w:t>Under ideal circumstances,</w:t>
      </w:r>
      <w:r w:rsidR="00942300" w:rsidRPr="00FC349D">
        <w:rPr>
          <w:lang w:val="en-US"/>
        </w:rPr>
        <w:t xml:space="preserve"> namely with a </w:t>
      </w:r>
      <w:r w:rsidRPr="00FC349D">
        <w:rPr>
          <w:lang w:val="en-US"/>
        </w:rPr>
        <w:t>connection</w:t>
      </w:r>
      <w:r w:rsidR="00942300" w:rsidRPr="00FC349D">
        <w:rPr>
          <w:lang w:val="en-US"/>
        </w:rPr>
        <w:t xml:space="preserve"> that can provide approximately 45 Mbit/s of data rate</w:t>
      </w:r>
      <w:r w:rsidRPr="00FC349D">
        <w:rPr>
          <w:lang w:val="en-US"/>
        </w:rPr>
        <w:t xml:space="preserve"> without further impairments and VP9 </w:t>
      </w:r>
      <w:r w:rsidR="00D16CC8">
        <w:rPr>
          <w:lang w:val="en-US"/>
        </w:rPr>
        <w:t>hardware</w:t>
      </w:r>
      <w:r w:rsidRPr="00FC349D">
        <w:rPr>
          <w:lang w:val="en-US"/>
        </w:rPr>
        <w:t xml:space="preserve"> decoder at the client, Stadia will stream certain games </w:t>
      </w:r>
      <w:r w:rsidR="00942300" w:rsidRPr="00FC349D">
        <w:rPr>
          <w:lang w:val="en-US"/>
        </w:rPr>
        <w:t>with</w:t>
      </w:r>
      <w:r w:rsidRPr="00FC349D">
        <w:rPr>
          <w:lang w:val="en-US"/>
        </w:rPr>
        <w:t xml:space="preserve"> 4K resolution. If these conditions are not met, </w:t>
      </w:r>
      <w:r w:rsidR="00942300" w:rsidRPr="00FC349D">
        <w:rPr>
          <w:lang w:val="en-US"/>
        </w:rPr>
        <w:t xml:space="preserve">the resolution of the video stream is downscaled to </w:t>
      </w:r>
      <w:r w:rsidRPr="00FC349D">
        <w:rPr>
          <w:lang w:val="en-US"/>
        </w:rPr>
        <w:t>1080p</w:t>
      </w:r>
      <w:r w:rsidR="00942300" w:rsidRPr="00FC349D">
        <w:rPr>
          <w:lang w:val="en-US"/>
        </w:rPr>
        <w:t xml:space="preserve"> or even 720p, which require approximately</w:t>
      </w:r>
      <w:r w:rsidRPr="00FC349D">
        <w:rPr>
          <w:lang w:val="en-US"/>
        </w:rPr>
        <w:t xml:space="preserve"> 30 Mbit/s</w:t>
      </w:r>
      <w:r w:rsidR="00942300" w:rsidRPr="00FC349D">
        <w:rPr>
          <w:lang w:val="en-US"/>
        </w:rPr>
        <w:t xml:space="preserve"> or </w:t>
      </w:r>
      <w:r w:rsidRPr="00FC349D">
        <w:rPr>
          <w:lang w:val="en-US"/>
        </w:rPr>
        <w:t>10 Mbit/s</w:t>
      </w:r>
      <w:r w:rsidR="00942300" w:rsidRPr="00FC349D">
        <w:rPr>
          <w:lang w:val="en-US"/>
        </w:rPr>
        <w:t>, respectively</w:t>
      </w:r>
      <w:r w:rsidRPr="00FC349D">
        <w:rPr>
          <w:lang w:val="en-US"/>
        </w:rPr>
        <w:t>.</w:t>
      </w:r>
    </w:p>
    <w:p w14:paraId="293F4AE0" w14:textId="172D99A6" w:rsidR="00163239" w:rsidRPr="00FC349D" w:rsidRDefault="00942300" w:rsidP="00D57FA7">
      <w:pPr>
        <w:rPr>
          <w:lang w:val="en-US"/>
        </w:rPr>
      </w:pPr>
      <w:r w:rsidRPr="00FC349D">
        <w:rPr>
          <w:lang w:val="en-US"/>
        </w:rPr>
        <w:lastRenderedPageBreak/>
        <w:t>CG platforms</w:t>
      </w:r>
      <w:r w:rsidR="00BC2BDA" w:rsidRPr="00FC349D">
        <w:rPr>
          <w:lang w:val="en-US"/>
        </w:rPr>
        <w:t xml:space="preserve"> </w:t>
      </w:r>
      <w:r w:rsidRPr="00FC349D">
        <w:rPr>
          <w:lang w:val="en-US"/>
        </w:rPr>
        <w:t>check</w:t>
      </w:r>
      <w:r w:rsidR="00BC2BDA" w:rsidRPr="00FC349D">
        <w:rPr>
          <w:lang w:val="en-US"/>
        </w:rPr>
        <w:t xml:space="preserve"> frequently the connection parameters through WebRTC’s QoS feedback channel</w:t>
      </w:r>
      <w:r w:rsidR="00092FD9" w:rsidRPr="00FC349D">
        <w:rPr>
          <w:lang w:val="en-US"/>
        </w:rPr>
        <w:t xml:space="preserve"> </w:t>
      </w:r>
      <w:r w:rsidR="00163239" w:rsidRPr="00FC349D">
        <w:rPr>
          <w:lang w:val="en-US"/>
        </w:rPr>
        <w:t>generating approximately 1Kbit/s of traffic both in UL and DL</w:t>
      </w:r>
      <w:r w:rsidR="00BC2BDA" w:rsidRPr="00FC349D">
        <w:rPr>
          <w:lang w:val="en-US"/>
        </w:rPr>
        <w:t xml:space="preserve">. </w:t>
      </w:r>
      <w:r w:rsidR="00163239" w:rsidRPr="00FC349D">
        <w:rPr>
          <w:lang w:val="en-US"/>
        </w:rPr>
        <w:t>Given the low volume of traffic compared to channels for video+audio and commands, this feedback channel can be omitted by this study.</w:t>
      </w:r>
    </w:p>
    <w:p w14:paraId="3A44CA9C" w14:textId="0C014EF9" w:rsidR="006E3134" w:rsidRPr="00FC349D" w:rsidRDefault="00BC2BDA" w:rsidP="00D57FA7">
      <w:pPr>
        <w:rPr>
          <w:lang w:val="en-US"/>
        </w:rPr>
      </w:pPr>
      <w:r w:rsidRPr="00FC349D">
        <w:rPr>
          <w:lang w:val="en-US"/>
        </w:rPr>
        <w:t xml:space="preserve">While tolerant to small violations of the above QoS parameters for an active session, </w:t>
      </w:r>
      <w:r w:rsidR="00942300" w:rsidRPr="00FC349D">
        <w:rPr>
          <w:lang w:val="en-US"/>
        </w:rPr>
        <w:t xml:space="preserve">a user connection will be dropped </w:t>
      </w:r>
      <w:r w:rsidRPr="00FC349D">
        <w:rPr>
          <w:lang w:val="en-US"/>
        </w:rPr>
        <w:t>if any of the QoS parameters becomes significantly worse for a sustained period of time.</w:t>
      </w:r>
    </w:p>
    <w:p w14:paraId="04BCAF42" w14:textId="5FE2D9FA" w:rsidR="00942300" w:rsidRPr="00FC349D" w:rsidRDefault="0008752E" w:rsidP="00942300">
      <w:pPr>
        <w:rPr>
          <w:lang w:val="en-US"/>
        </w:rPr>
      </w:pPr>
      <w:r w:rsidRPr="00FC349D">
        <w:rPr>
          <w:lang w:val="en-US"/>
        </w:rPr>
        <w:fldChar w:fldCharType="begin"/>
      </w:r>
      <w:r w:rsidRPr="00FC349D">
        <w:rPr>
          <w:lang w:val="en-US"/>
        </w:rPr>
        <w:instrText xml:space="preserve"> REF _Ref54027037 \h </w:instrText>
      </w:r>
      <w:r w:rsidRPr="00FC349D">
        <w:rPr>
          <w:lang w:val="en-US"/>
        </w:rPr>
      </w:r>
      <w:r w:rsidRPr="00FC349D">
        <w:rPr>
          <w:lang w:val="en-US"/>
        </w:rPr>
        <w:fldChar w:fldCharType="separate"/>
      </w:r>
      <w:r w:rsidRPr="00FC349D">
        <w:rPr>
          <w:lang w:val="en-US"/>
        </w:rPr>
        <w:t xml:space="preserve">Table </w:t>
      </w:r>
      <w:r w:rsidRPr="00FC349D">
        <w:rPr>
          <w:noProof/>
          <w:lang w:val="en-US"/>
        </w:rPr>
        <w:t>4</w:t>
      </w:r>
      <w:r w:rsidRPr="00FC349D">
        <w:rPr>
          <w:lang w:val="en-US"/>
        </w:rPr>
        <w:fldChar w:fldCharType="end"/>
      </w:r>
      <w:r w:rsidRPr="00FC349D">
        <w:rPr>
          <w:lang w:val="en-US"/>
        </w:rPr>
        <w:t xml:space="preserve"> </w:t>
      </w:r>
      <w:r w:rsidR="00942300" w:rsidRPr="00FC349D">
        <w:rPr>
          <w:lang w:val="en-US"/>
        </w:rPr>
        <w:t xml:space="preserve">summarizes the main parameters of the traffic sources that model DL and UL traffic for applications belonging to the </w:t>
      </w:r>
      <w:r w:rsidR="00951145" w:rsidRPr="00FC349D">
        <w:rPr>
          <w:lang w:val="en-US"/>
        </w:rPr>
        <w:t>category</w:t>
      </w:r>
      <w:r w:rsidR="00942300" w:rsidRPr="00FC349D">
        <w:rPr>
          <w:lang w:val="en-US"/>
        </w:rPr>
        <w:t xml:space="preserve"> “Cloud Gaming”</w:t>
      </w:r>
      <w:r w:rsidR="00D16CC8">
        <w:rPr>
          <w:lang w:val="en-US"/>
        </w:rPr>
        <w:t>.</w:t>
      </w:r>
      <w:r w:rsidR="00241A50" w:rsidRPr="00FC349D">
        <w:rPr>
          <w:lang w:val="en-US"/>
        </w:rPr>
        <w:t xml:space="preserve"> </w:t>
      </w:r>
      <w:r w:rsidR="00D16CC8">
        <w:rPr>
          <w:lang w:val="en-US"/>
        </w:rPr>
        <w:t xml:space="preserve">These parameters </w:t>
      </w:r>
      <w:r w:rsidR="00241A50" w:rsidRPr="00FC349D">
        <w:rPr>
          <w:lang w:val="en-US"/>
        </w:rPr>
        <w:t>shall be considered in this study</w:t>
      </w:r>
      <w:r w:rsidR="00942300" w:rsidRPr="00FC349D">
        <w:rPr>
          <w:lang w:val="en-US"/>
        </w:rPr>
        <w:t>.</w:t>
      </w:r>
    </w:p>
    <w:tbl>
      <w:tblPr>
        <w:tblStyle w:val="TableGrid"/>
        <w:tblW w:w="9639" w:type="dxa"/>
        <w:tblLayout w:type="fixed"/>
        <w:tblLook w:val="06A0" w:firstRow="1" w:lastRow="0" w:firstColumn="1" w:lastColumn="0" w:noHBand="1" w:noVBand="1"/>
      </w:tblPr>
      <w:tblGrid>
        <w:gridCol w:w="3213"/>
        <w:gridCol w:w="3213"/>
        <w:gridCol w:w="3213"/>
      </w:tblGrid>
      <w:tr w:rsidR="001A08DC" w:rsidRPr="00FC349D" w14:paraId="0448E8AC" w14:textId="77777777" w:rsidTr="00C72DC3">
        <w:tc>
          <w:tcPr>
            <w:tcW w:w="3213" w:type="dxa"/>
            <w:vAlign w:val="center"/>
          </w:tcPr>
          <w:p w14:paraId="7F9A10CA" w14:textId="77777777" w:rsidR="001A08DC" w:rsidRPr="00FC349D" w:rsidRDefault="001A08DC" w:rsidP="001A08DC">
            <w:pPr>
              <w:rPr>
                <w:lang w:val="en-US"/>
              </w:rPr>
            </w:pPr>
          </w:p>
        </w:tc>
        <w:tc>
          <w:tcPr>
            <w:tcW w:w="3213" w:type="dxa"/>
            <w:vAlign w:val="center"/>
          </w:tcPr>
          <w:p w14:paraId="54831FD9" w14:textId="5ED79770" w:rsidR="001A08DC" w:rsidRPr="00FC349D" w:rsidRDefault="001A08DC" w:rsidP="001A08DC">
            <w:pPr>
              <w:rPr>
                <w:lang w:val="en-US"/>
              </w:rPr>
            </w:pPr>
            <w:r w:rsidRPr="00FC349D">
              <w:rPr>
                <w:b/>
                <w:bCs/>
                <w:lang w:val="en-US"/>
              </w:rPr>
              <w:t>DL Traffic Model</w:t>
            </w:r>
          </w:p>
        </w:tc>
        <w:tc>
          <w:tcPr>
            <w:tcW w:w="3213" w:type="dxa"/>
            <w:vAlign w:val="center"/>
          </w:tcPr>
          <w:p w14:paraId="4569BB72" w14:textId="290CEF0C" w:rsidR="001A08DC" w:rsidRPr="00FC349D" w:rsidRDefault="001A08DC" w:rsidP="001A08DC">
            <w:pPr>
              <w:rPr>
                <w:lang w:val="en-US"/>
              </w:rPr>
            </w:pPr>
            <w:r w:rsidRPr="00FC349D">
              <w:rPr>
                <w:b/>
                <w:bCs/>
                <w:lang w:val="en-US"/>
              </w:rPr>
              <w:t>UL Traffic Model</w:t>
            </w:r>
          </w:p>
        </w:tc>
      </w:tr>
      <w:tr w:rsidR="00B710FF" w:rsidRPr="00FC349D" w14:paraId="0B32D922" w14:textId="77777777" w:rsidTr="00C72DC3">
        <w:tc>
          <w:tcPr>
            <w:tcW w:w="3213" w:type="dxa"/>
            <w:vAlign w:val="center"/>
          </w:tcPr>
          <w:p w14:paraId="7C12C34E" w14:textId="77777777" w:rsidR="00B710FF" w:rsidRPr="00FC349D" w:rsidRDefault="00B710FF" w:rsidP="00B710FF">
            <w:pPr>
              <w:rPr>
                <w:b/>
                <w:bCs/>
                <w:lang w:val="en-US"/>
              </w:rPr>
            </w:pPr>
            <w:r w:rsidRPr="00FC349D">
              <w:rPr>
                <w:b/>
                <w:bCs/>
                <w:lang w:val="en-US"/>
              </w:rPr>
              <w:t>Traffic model</w:t>
            </w:r>
          </w:p>
        </w:tc>
        <w:tc>
          <w:tcPr>
            <w:tcW w:w="3213" w:type="dxa"/>
            <w:vAlign w:val="center"/>
          </w:tcPr>
          <w:p w14:paraId="76DB89B5" w14:textId="005F4CD4" w:rsidR="00B710FF" w:rsidRPr="00FC349D" w:rsidRDefault="000B472F" w:rsidP="00B710FF">
            <w:pPr>
              <w:rPr>
                <w:lang w:val="en-US"/>
              </w:rPr>
            </w:pPr>
            <w:r w:rsidRPr="00FC349D">
              <w:rPr>
                <w:lang w:val="en-US"/>
              </w:rPr>
              <w:t>FTP Model 3</w:t>
            </w:r>
          </w:p>
        </w:tc>
        <w:tc>
          <w:tcPr>
            <w:tcW w:w="3213" w:type="dxa"/>
            <w:vAlign w:val="center"/>
          </w:tcPr>
          <w:p w14:paraId="5F3EE70D" w14:textId="72F089A2" w:rsidR="00B710FF" w:rsidRPr="00FC349D" w:rsidRDefault="005642A9" w:rsidP="00B710FF">
            <w:pPr>
              <w:rPr>
                <w:lang w:val="en-US"/>
              </w:rPr>
            </w:pPr>
            <w:r w:rsidRPr="00FC349D">
              <w:rPr>
                <w:lang w:val="en-US"/>
              </w:rPr>
              <w:t>CBR</w:t>
            </w:r>
          </w:p>
        </w:tc>
      </w:tr>
      <w:tr w:rsidR="00163239" w:rsidRPr="00FC349D" w14:paraId="00100093" w14:textId="77777777" w:rsidTr="00163239">
        <w:trPr>
          <w:trHeight w:val="1194"/>
        </w:trPr>
        <w:tc>
          <w:tcPr>
            <w:tcW w:w="3213" w:type="dxa"/>
            <w:vAlign w:val="center"/>
          </w:tcPr>
          <w:p w14:paraId="38C0A70C" w14:textId="77777777" w:rsidR="00163239" w:rsidRPr="00FC349D" w:rsidRDefault="00163239" w:rsidP="00B710FF">
            <w:pPr>
              <w:rPr>
                <w:b/>
                <w:bCs/>
                <w:lang w:val="en-US"/>
              </w:rPr>
            </w:pPr>
            <w:r w:rsidRPr="00FC349D">
              <w:rPr>
                <w:b/>
                <w:bCs/>
                <w:lang w:val="en-US"/>
              </w:rPr>
              <w:t>Rate</w:t>
            </w:r>
          </w:p>
        </w:tc>
        <w:tc>
          <w:tcPr>
            <w:tcW w:w="3213" w:type="dxa"/>
            <w:vAlign w:val="center"/>
          </w:tcPr>
          <w:p w14:paraId="17672F2F" w14:textId="77777777" w:rsidR="00163239" w:rsidRPr="00FC349D" w:rsidRDefault="00163239" w:rsidP="00163239">
            <w:pPr>
              <w:spacing w:after="0"/>
              <w:rPr>
                <w:lang w:val="en-US"/>
              </w:rPr>
            </w:pPr>
            <w:r w:rsidRPr="00FC349D">
              <w:rPr>
                <w:lang w:val="en-US"/>
              </w:rPr>
              <w:t>HEVC @ 60 fps:</w:t>
            </w:r>
          </w:p>
          <w:p w14:paraId="6C89DB23" w14:textId="77777777" w:rsidR="00163239" w:rsidRPr="00FC349D" w:rsidRDefault="00163239" w:rsidP="00163239">
            <w:pPr>
              <w:pStyle w:val="ListParagraph"/>
              <w:numPr>
                <w:ilvl w:val="0"/>
                <w:numId w:val="40"/>
              </w:numPr>
              <w:rPr>
                <w:sz w:val="20"/>
                <w:szCs w:val="20"/>
                <w:lang w:val="en-US"/>
              </w:rPr>
            </w:pPr>
            <w:r w:rsidRPr="00FC349D">
              <w:rPr>
                <w:sz w:val="20"/>
                <w:szCs w:val="20"/>
                <w:lang w:val="en-US"/>
              </w:rPr>
              <w:t>720p: 10 Mbit/s</w:t>
            </w:r>
          </w:p>
          <w:p w14:paraId="69E78847" w14:textId="595ECC31" w:rsidR="00163239" w:rsidRPr="00FC349D" w:rsidRDefault="00163239" w:rsidP="00163239">
            <w:pPr>
              <w:pStyle w:val="ListParagraph"/>
              <w:numPr>
                <w:ilvl w:val="0"/>
                <w:numId w:val="40"/>
              </w:numPr>
              <w:rPr>
                <w:sz w:val="20"/>
                <w:szCs w:val="20"/>
                <w:lang w:val="en-US"/>
              </w:rPr>
            </w:pPr>
            <w:r w:rsidRPr="00FC349D">
              <w:rPr>
                <w:sz w:val="20"/>
                <w:szCs w:val="20"/>
                <w:lang w:val="en-US"/>
              </w:rPr>
              <w:t>1080p: 29 Mbit/s</w:t>
            </w:r>
          </w:p>
          <w:p w14:paraId="51D54BF4" w14:textId="242DA42E" w:rsidR="00163239" w:rsidRPr="00FC349D" w:rsidRDefault="00163239" w:rsidP="00163239">
            <w:pPr>
              <w:pStyle w:val="ListParagraph"/>
              <w:numPr>
                <w:ilvl w:val="0"/>
                <w:numId w:val="40"/>
              </w:numPr>
              <w:rPr>
                <w:sz w:val="20"/>
                <w:szCs w:val="20"/>
                <w:lang w:val="en-US"/>
              </w:rPr>
            </w:pPr>
            <w:r w:rsidRPr="00FC349D">
              <w:rPr>
                <w:sz w:val="20"/>
                <w:szCs w:val="20"/>
                <w:lang w:val="en-US"/>
              </w:rPr>
              <w:t>4K: 43-45 Mbit/s</w:t>
            </w:r>
          </w:p>
        </w:tc>
        <w:tc>
          <w:tcPr>
            <w:tcW w:w="3213" w:type="dxa"/>
            <w:vAlign w:val="center"/>
          </w:tcPr>
          <w:p w14:paraId="7ECFAC40" w14:textId="05AA4750" w:rsidR="00163239" w:rsidRPr="00FC349D" w:rsidRDefault="00163239" w:rsidP="00B710FF">
            <w:pPr>
              <w:rPr>
                <w:lang w:val="en-US"/>
              </w:rPr>
            </w:pPr>
            <w:r w:rsidRPr="00FC349D">
              <w:rPr>
                <w:lang w:val="en-US"/>
              </w:rPr>
              <w:t>0.2-0.7 Mbit/s</w:t>
            </w:r>
          </w:p>
        </w:tc>
      </w:tr>
      <w:tr w:rsidR="00B710FF" w:rsidRPr="00FC349D" w14:paraId="2CCC00A4" w14:textId="77777777" w:rsidTr="00C72DC3">
        <w:tc>
          <w:tcPr>
            <w:tcW w:w="3213" w:type="dxa"/>
            <w:vAlign w:val="center"/>
          </w:tcPr>
          <w:p w14:paraId="00F2BB7B" w14:textId="77777777" w:rsidR="00B710FF" w:rsidRPr="00FC349D" w:rsidRDefault="00B710FF" w:rsidP="00B710FF">
            <w:pPr>
              <w:rPr>
                <w:b/>
                <w:bCs/>
                <w:lang w:val="en-US"/>
              </w:rPr>
            </w:pPr>
            <w:r w:rsidRPr="00FC349D">
              <w:rPr>
                <w:b/>
                <w:bCs/>
                <w:lang w:val="en-US"/>
              </w:rPr>
              <w:t>PDB</w:t>
            </w:r>
          </w:p>
        </w:tc>
        <w:tc>
          <w:tcPr>
            <w:tcW w:w="3213" w:type="dxa"/>
            <w:vAlign w:val="center"/>
          </w:tcPr>
          <w:p w14:paraId="7B0F1A60" w14:textId="52D596BC" w:rsidR="00B710FF" w:rsidRPr="00FC349D" w:rsidRDefault="0075163A" w:rsidP="00B710FF">
            <w:pPr>
              <w:rPr>
                <w:lang w:val="en-US"/>
              </w:rPr>
            </w:pPr>
            <w:r w:rsidRPr="00FC349D">
              <w:rPr>
                <w:lang w:val="en-US"/>
              </w:rPr>
              <w:t>10ms</w:t>
            </w:r>
          </w:p>
        </w:tc>
        <w:tc>
          <w:tcPr>
            <w:tcW w:w="3213" w:type="dxa"/>
            <w:vAlign w:val="center"/>
          </w:tcPr>
          <w:p w14:paraId="0D73C151" w14:textId="7563E430" w:rsidR="00B710FF" w:rsidRPr="00FC349D" w:rsidRDefault="0075163A" w:rsidP="00B710FF">
            <w:pPr>
              <w:rPr>
                <w:lang w:val="en-US"/>
              </w:rPr>
            </w:pPr>
            <w:r w:rsidRPr="00FC349D">
              <w:rPr>
                <w:lang w:val="en-US"/>
              </w:rPr>
              <w:t>10ms</w:t>
            </w:r>
          </w:p>
        </w:tc>
      </w:tr>
      <w:tr w:rsidR="00B710FF" w:rsidRPr="00FC349D" w14:paraId="41276404" w14:textId="77777777" w:rsidTr="00C72DC3">
        <w:tc>
          <w:tcPr>
            <w:tcW w:w="3213" w:type="dxa"/>
            <w:vAlign w:val="center"/>
          </w:tcPr>
          <w:p w14:paraId="2941609B" w14:textId="77777777" w:rsidR="00B710FF" w:rsidRPr="00FC349D" w:rsidRDefault="00B710FF" w:rsidP="00B710FF">
            <w:pPr>
              <w:rPr>
                <w:b/>
                <w:bCs/>
                <w:lang w:val="en-US"/>
              </w:rPr>
            </w:pPr>
            <w:r w:rsidRPr="00FC349D">
              <w:rPr>
                <w:b/>
                <w:bCs/>
                <w:lang w:val="en-US"/>
              </w:rPr>
              <w:t>PER</w:t>
            </w:r>
          </w:p>
        </w:tc>
        <w:tc>
          <w:tcPr>
            <w:tcW w:w="3213" w:type="dxa"/>
            <w:vAlign w:val="center"/>
          </w:tcPr>
          <w:p w14:paraId="4C23E9A8" w14:textId="0D491C9D" w:rsidR="00B710FF" w:rsidRPr="00FC349D" w:rsidRDefault="0075163A" w:rsidP="00B710FF">
            <w:pPr>
              <w:rPr>
                <w:lang w:val="en-US"/>
              </w:rPr>
            </w:pPr>
            <w:r w:rsidRPr="00FC349D">
              <w:rPr>
                <w:lang w:val="en-US"/>
              </w:rPr>
              <w:t>1e-4</w:t>
            </w:r>
          </w:p>
        </w:tc>
        <w:tc>
          <w:tcPr>
            <w:tcW w:w="3213" w:type="dxa"/>
            <w:vAlign w:val="center"/>
          </w:tcPr>
          <w:p w14:paraId="18C7B996" w14:textId="4174EA3C" w:rsidR="00B710FF" w:rsidRPr="00FC349D" w:rsidRDefault="0075163A" w:rsidP="00B710FF">
            <w:pPr>
              <w:rPr>
                <w:lang w:val="en-US"/>
              </w:rPr>
            </w:pPr>
            <w:r w:rsidRPr="00FC349D">
              <w:rPr>
                <w:lang w:val="en-US"/>
              </w:rPr>
              <w:t>1e-4</w:t>
            </w:r>
          </w:p>
        </w:tc>
      </w:tr>
      <w:tr w:rsidR="00B710FF" w:rsidRPr="00FC349D" w14:paraId="2219AA56" w14:textId="77777777" w:rsidTr="00C72DC3">
        <w:tc>
          <w:tcPr>
            <w:tcW w:w="3213" w:type="dxa"/>
            <w:vAlign w:val="center"/>
          </w:tcPr>
          <w:p w14:paraId="1F34D3F5" w14:textId="77777777" w:rsidR="00B710FF" w:rsidRPr="00FC349D" w:rsidRDefault="00B710FF" w:rsidP="00B710FF">
            <w:pPr>
              <w:rPr>
                <w:b/>
                <w:bCs/>
                <w:lang w:val="en-US"/>
              </w:rPr>
            </w:pPr>
            <w:r w:rsidRPr="00FC349D">
              <w:rPr>
                <w:b/>
                <w:bCs/>
                <w:lang w:val="en-US"/>
              </w:rPr>
              <w:t>Packet size (interval)</w:t>
            </w:r>
          </w:p>
        </w:tc>
        <w:tc>
          <w:tcPr>
            <w:tcW w:w="3213" w:type="dxa"/>
            <w:vAlign w:val="center"/>
          </w:tcPr>
          <w:p w14:paraId="48B42410" w14:textId="39F6DD6B" w:rsidR="00B710FF" w:rsidRPr="00FC349D" w:rsidRDefault="00B710FF" w:rsidP="00B710FF">
            <w:pPr>
              <w:rPr>
                <w:lang w:val="en-US"/>
              </w:rPr>
            </w:pPr>
            <w:r w:rsidRPr="00FC349D">
              <w:rPr>
                <w:lang w:val="en-US"/>
              </w:rPr>
              <w:t>1200 byte</w:t>
            </w:r>
          </w:p>
        </w:tc>
        <w:tc>
          <w:tcPr>
            <w:tcW w:w="3213" w:type="dxa"/>
            <w:vAlign w:val="center"/>
          </w:tcPr>
          <w:p w14:paraId="41D84D48" w14:textId="77777777" w:rsidR="00B710FF" w:rsidRPr="00FC349D" w:rsidRDefault="00B710FF" w:rsidP="00B710FF">
            <w:pPr>
              <w:rPr>
                <w:lang w:val="en-US"/>
              </w:rPr>
            </w:pPr>
            <w:r w:rsidRPr="00FC349D">
              <w:rPr>
                <w:lang w:val="en-US"/>
              </w:rPr>
              <w:t>100 byte</w:t>
            </w:r>
          </w:p>
        </w:tc>
      </w:tr>
      <w:tr w:rsidR="00B710FF" w:rsidRPr="00FC349D" w14:paraId="689DD38F" w14:textId="77777777" w:rsidTr="00C72DC3">
        <w:tc>
          <w:tcPr>
            <w:tcW w:w="3213" w:type="dxa"/>
            <w:vAlign w:val="center"/>
          </w:tcPr>
          <w:p w14:paraId="4DA85D4A" w14:textId="77777777" w:rsidR="00B710FF" w:rsidRPr="00FC349D" w:rsidRDefault="00B710FF" w:rsidP="00B710FF">
            <w:pPr>
              <w:rPr>
                <w:b/>
                <w:bCs/>
                <w:lang w:val="en-US"/>
              </w:rPr>
            </w:pPr>
            <w:r w:rsidRPr="00FC349D">
              <w:rPr>
                <w:b/>
                <w:bCs/>
                <w:lang w:val="en-US"/>
              </w:rPr>
              <w:t>Packet size distribution</w:t>
            </w:r>
          </w:p>
        </w:tc>
        <w:tc>
          <w:tcPr>
            <w:tcW w:w="3213" w:type="dxa"/>
            <w:vAlign w:val="center"/>
          </w:tcPr>
          <w:p w14:paraId="4F0FB4A0" w14:textId="77777777" w:rsidR="00B710FF" w:rsidRPr="00FC349D" w:rsidRDefault="00B710FF" w:rsidP="00B710FF">
            <w:pPr>
              <w:rPr>
                <w:lang w:val="en-US"/>
              </w:rPr>
            </w:pPr>
            <w:r w:rsidRPr="00FC349D">
              <w:rPr>
                <w:lang w:val="en-US"/>
              </w:rPr>
              <w:t>Constant</w:t>
            </w:r>
          </w:p>
        </w:tc>
        <w:tc>
          <w:tcPr>
            <w:tcW w:w="3213" w:type="dxa"/>
            <w:vAlign w:val="center"/>
          </w:tcPr>
          <w:p w14:paraId="289148AD" w14:textId="77777777" w:rsidR="00B710FF" w:rsidRPr="00FC349D" w:rsidRDefault="00B710FF" w:rsidP="00B710FF">
            <w:pPr>
              <w:rPr>
                <w:lang w:val="en-US"/>
              </w:rPr>
            </w:pPr>
            <w:r w:rsidRPr="00FC349D">
              <w:rPr>
                <w:lang w:val="en-US"/>
              </w:rPr>
              <w:t>Constant</w:t>
            </w:r>
          </w:p>
        </w:tc>
      </w:tr>
      <w:tr w:rsidR="00B710FF" w:rsidRPr="00FC349D" w14:paraId="62DC70CF" w14:textId="77777777" w:rsidTr="00C72DC3">
        <w:tc>
          <w:tcPr>
            <w:tcW w:w="3213" w:type="dxa"/>
            <w:vAlign w:val="center"/>
          </w:tcPr>
          <w:p w14:paraId="09CA166E" w14:textId="77777777" w:rsidR="00B710FF" w:rsidRPr="00FC349D" w:rsidRDefault="00B710FF" w:rsidP="00B710FF">
            <w:pPr>
              <w:rPr>
                <w:b/>
                <w:bCs/>
                <w:lang w:val="en-US"/>
              </w:rPr>
            </w:pPr>
            <w:r w:rsidRPr="00FC349D">
              <w:rPr>
                <w:b/>
                <w:bCs/>
                <w:lang w:val="en-US"/>
              </w:rPr>
              <w:t>Transport protocol</w:t>
            </w:r>
          </w:p>
        </w:tc>
        <w:tc>
          <w:tcPr>
            <w:tcW w:w="3213" w:type="dxa"/>
            <w:vAlign w:val="center"/>
          </w:tcPr>
          <w:p w14:paraId="28CB28A5" w14:textId="56A4E181" w:rsidR="00B710FF" w:rsidRPr="00FC349D" w:rsidRDefault="000B472F" w:rsidP="00B710FF">
            <w:pPr>
              <w:rPr>
                <w:lang w:val="en-US"/>
              </w:rPr>
            </w:pPr>
            <w:r w:rsidRPr="00FC349D">
              <w:rPr>
                <w:lang w:val="en-US"/>
              </w:rPr>
              <w:t>UDP (</w:t>
            </w:r>
            <w:r w:rsidR="00B710FF" w:rsidRPr="00FC349D">
              <w:rPr>
                <w:lang w:val="en-US"/>
              </w:rPr>
              <w:t>GQUIC</w:t>
            </w:r>
            <w:r w:rsidRPr="00FC349D">
              <w:rPr>
                <w:lang w:val="en-US"/>
              </w:rPr>
              <w:t>)</w:t>
            </w:r>
          </w:p>
        </w:tc>
        <w:tc>
          <w:tcPr>
            <w:tcW w:w="3213" w:type="dxa"/>
            <w:vAlign w:val="center"/>
          </w:tcPr>
          <w:p w14:paraId="14E2FBA4" w14:textId="0A9E7A36" w:rsidR="00B710FF" w:rsidRPr="00FC349D" w:rsidRDefault="000B472F" w:rsidP="00942300">
            <w:pPr>
              <w:keepNext/>
              <w:rPr>
                <w:lang w:val="en-US"/>
              </w:rPr>
            </w:pPr>
            <w:r w:rsidRPr="00FC349D">
              <w:rPr>
                <w:lang w:val="en-US"/>
              </w:rPr>
              <w:t>UDP (</w:t>
            </w:r>
            <w:r w:rsidR="00B710FF" w:rsidRPr="00FC349D">
              <w:rPr>
                <w:lang w:val="en-US"/>
              </w:rPr>
              <w:t>GQUIC</w:t>
            </w:r>
            <w:r w:rsidRPr="00FC349D">
              <w:rPr>
                <w:lang w:val="en-US"/>
              </w:rPr>
              <w:t>)</w:t>
            </w:r>
          </w:p>
        </w:tc>
      </w:tr>
    </w:tbl>
    <w:p w14:paraId="7EE4E145" w14:textId="2CAC4BEE" w:rsidR="00B710FF" w:rsidRPr="00FC349D" w:rsidRDefault="00942300" w:rsidP="00942300">
      <w:pPr>
        <w:pStyle w:val="Caption"/>
        <w:jc w:val="center"/>
        <w:rPr>
          <w:lang w:val="en-US"/>
        </w:rPr>
      </w:pPr>
      <w:bookmarkStart w:id="8" w:name="_Ref54027037"/>
      <w:r w:rsidRPr="00FC349D">
        <w:rPr>
          <w:lang w:val="en-US"/>
        </w:rPr>
        <w:t xml:space="preserve">Table </w:t>
      </w:r>
      <w:r w:rsidR="003A406E" w:rsidRPr="00FC349D">
        <w:rPr>
          <w:lang w:val="en-US"/>
        </w:rPr>
        <w:fldChar w:fldCharType="begin"/>
      </w:r>
      <w:r w:rsidR="003A406E" w:rsidRPr="00FC349D">
        <w:rPr>
          <w:lang w:val="en-US"/>
        </w:rPr>
        <w:instrText xml:space="preserve"> SEQ Table \* ARABIC </w:instrText>
      </w:r>
      <w:r w:rsidR="003A406E" w:rsidRPr="00FC349D">
        <w:rPr>
          <w:lang w:val="en-US"/>
        </w:rPr>
        <w:fldChar w:fldCharType="separate"/>
      </w:r>
      <w:r w:rsidR="003A406E" w:rsidRPr="00FC349D">
        <w:rPr>
          <w:noProof/>
          <w:lang w:val="en-US"/>
        </w:rPr>
        <w:t>5</w:t>
      </w:r>
      <w:r w:rsidR="003A406E" w:rsidRPr="00FC349D">
        <w:rPr>
          <w:lang w:val="en-US"/>
        </w:rPr>
        <w:fldChar w:fldCharType="end"/>
      </w:r>
      <w:bookmarkEnd w:id="8"/>
      <w:r w:rsidRPr="00FC349D">
        <w:rPr>
          <w:lang w:val="en-US"/>
        </w:rPr>
        <w:t xml:space="preserve"> - DL and UL traffic model for “Cloud Gaming”</w:t>
      </w:r>
      <w:r w:rsidR="00F12D2D" w:rsidRPr="00FC349D">
        <w:rPr>
          <w:lang w:val="en-US"/>
        </w:rPr>
        <w:t>.</w:t>
      </w:r>
    </w:p>
    <w:p w14:paraId="0CBA624D" w14:textId="77777777" w:rsidR="00682DDF" w:rsidRPr="00FC349D" w:rsidRDefault="00682DDF" w:rsidP="00BC13F2">
      <w:pPr>
        <w:rPr>
          <w:lang w:val="en-US"/>
        </w:rPr>
      </w:pPr>
    </w:p>
    <w:p w14:paraId="475CDA2D" w14:textId="2E4E4BB0" w:rsidR="00BC13F2" w:rsidRPr="00FC349D" w:rsidRDefault="00682DDF" w:rsidP="00BC13F2">
      <w:pPr>
        <w:rPr>
          <w:lang w:val="en-US"/>
        </w:rPr>
      </w:pPr>
      <w:r w:rsidRPr="00FC349D">
        <w:rPr>
          <w:lang w:val="en-US"/>
        </w:rPr>
        <w:t>The analysis of the traffic requirements for the definition of the traffic models of XR and CG applications leads to the following observations:</w:t>
      </w:r>
    </w:p>
    <w:p w14:paraId="1F4B8080" w14:textId="0BBF379F" w:rsidR="0085156A" w:rsidRPr="00FC349D" w:rsidRDefault="0085156A" w:rsidP="0085156A">
      <w:pPr>
        <w:rPr>
          <w:lang w:val="en-US"/>
        </w:rPr>
      </w:pPr>
      <w:r w:rsidRPr="00FC349D">
        <w:rPr>
          <w:rStyle w:val="Strong"/>
          <w:lang w:val="en-US"/>
        </w:rPr>
        <w:t>Observation 4</w:t>
      </w:r>
      <w:r w:rsidRPr="00FC349D">
        <w:rPr>
          <w:lang w:val="en-US"/>
        </w:rPr>
        <w:t xml:space="preserve">: </w:t>
      </w:r>
      <w:r w:rsidRPr="00ED59C2">
        <w:rPr>
          <w:i/>
          <w:iCs/>
          <w:lang w:val="en-US"/>
        </w:rPr>
        <w:t>QoS parameters and data rate of XR/CG applications depends on the quality of the media content. QoS requirements like data rate, PDB, and PER are similar across VR, AR and CG applications.</w:t>
      </w:r>
    </w:p>
    <w:p w14:paraId="2E8D6892" w14:textId="4EF768CB" w:rsidR="0085156A" w:rsidRPr="00FC349D" w:rsidRDefault="0085156A" w:rsidP="0085156A">
      <w:pPr>
        <w:rPr>
          <w:lang w:val="en-US"/>
        </w:rPr>
      </w:pPr>
      <w:r w:rsidRPr="00FC349D">
        <w:rPr>
          <w:rStyle w:val="Strong"/>
          <w:lang w:val="en-US"/>
        </w:rPr>
        <w:t>Observation 5</w:t>
      </w:r>
      <w:r w:rsidRPr="00FC349D">
        <w:rPr>
          <w:lang w:val="en-US"/>
        </w:rPr>
        <w:t xml:space="preserve">: </w:t>
      </w:r>
      <w:r w:rsidRPr="00ED59C2">
        <w:rPr>
          <w:i/>
          <w:iCs/>
          <w:lang w:val="en-US"/>
        </w:rPr>
        <w:t>DL and UL traffic profiles of XR/CG applications depends also on the type of architecture used to perform pose/6DoF tracking and rendering functions.</w:t>
      </w:r>
    </w:p>
    <w:p w14:paraId="001766CD" w14:textId="77777777" w:rsidR="007B1A98" w:rsidRDefault="007B1A98" w:rsidP="007B1A98">
      <w:pPr>
        <w:rPr>
          <w:lang w:val="en-US"/>
        </w:rPr>
      </w:pPr>
      <w:r w:rsidRPr="007B1A98">
        <w:rPr>
          <w:lang w:val="en-US"/>
        </w:rPr>
        <w:t>According to the</w:t>
      </w:r>
      <w:r>
        <w:rPr>
          <w:lang w:val="en-US"/>
        </w:rPr>
        <w:t xml:space="preserve"> analysis and observations discussed in this section, we make the following proposal for the traffic models of XR and CG applications:</w:t>
      </w:r>
    </w:p>
    <w:p w14:paraId="3F5304B7" w14:textId="5C973DBD" w:rsidR="007B1A98" w:rsidRPr="00FC349D" w:rsidRDefault="007B1A98" w:rsidP="007B1A98">
      <w:pPr>
        <w:rPr>
          <w:lang w:val="en-US"/>
        </w:rPr>
      </w:pPr>
      <w:r w:rsidRPr="00FC349D">
        <w:rPr>
          <w:rStyle w:val="Strong"/>
          <w:lang w:val="en-US"/>
        </w:rPr>
        <w:t xml:space="preserve">Proposal </w:t>
      </w:r>
      <w:r>
        <w:rPr>
          <w:rStyle w:val="Strong"/>
          <w:lang w:val="en-US"/>
        </w:rPr>
        <w:t>1</w:t>
      </w:r>
      <w:r w:rsidRPr="00FC349D">
        <w:rPr>
          <w:lang w:val="en-US"/>
        </w:rPr>
        <w:t xml:space="preserve">: </w:t>
      </w:r>
      <w:r w:rsidRPr="00771325">
        <w:rPr>
          <w:i/>
          <w:iCs/>
          <w:lang w:val="en-US"/>
        </w:rPr>
        <w:t>Adopt the traffic model</w:t>
      </w:r>
      <w:r w:rsidR="00556B74">
        <w:rPr>
          <w:i/>
          <w:iCs/>
          <w:lang w:val="en-US"/>
        </w:rPr>
        <w:t>s</w:t>
      </w:r>
      <w:r w:rsidRPr="00771325">
        <w:rPr>
          <w:i/>
          <w:iCs/>
          <w:lang w:val="en-US"/>
        </w:rPr>
        <w:t xml:space="preserve"> and associated QoS requirements</w:t>
      </w:r>
      <w:r w:rsidR="00D16CC8">
        <w:rPr>
          <w:i/>
          <w:iCs/>
          <w:lang w:val="en-US"/>
        </w:rPr>
        <w:t xml:space="preserve"> </w:t>
      </w:r>
      <w:r w:rsidRPr="00771325">
        <w:rPr>
          <w:i/>
          <w:iCs/>
          <w:lang w:val="en-US"/>
        </w:rPr>
        <w:t>described in Table 2 and Table 3 for VR applications.</w:t>
      </w:r>
      <w:r w:rsidRPr="00FC349D">
        <w:rPr>
          <w:lang w:val="en-US"/>
        </w:rPr>
        <w:t xml:space="preserve"> </w:t>
      </w:r>
    </w:p>
    <w:p w14:paraId="6EE8B599" w14:textId="77777777" w:rsidR="007B1A98" w:rsidRPr="00FC349D" w:rsidRDefault="007B1A98" w:rsidP="007B1A98">
      <w:pPr>
        <w:rPr>
          <w:lang w:val="en-US"/>
        </w:rPr>
      </w:pPr>
      <w:r w:rsidRPr="00FC349D">
        <w:rPr>
          <w:rStyle w:val="Strong"/>
          <w:lang w:val="en-US"/>
        </w:rPr>
        <w:t xml:space="preserve">Proposal </w:t>
      </w:r>
      <w:r>
        <w:rPr>
          <w:rStyle w:val="Strong"/>
          <w:lang w:val="en-US"/>
        </w:rPr>
        <w:t>2</w:t>
      </w:r>
      <w:r w:rsidRPr="00FC349D">
        <w:rPr>
          <w:lang w:val="en-US"/>
        </w:rPr>
        <w:t xml:space="preserve">: </w:t>
      </w:r>
      <w:r w:rsidRPr="00771325">
        <w:rPr>
          <w:i/>
          <w:iCs/>
          <w:lang w:val="en-US"/>
        </w:rPr>
        <w:t>Adopt the traffic model and associated QoS requirements described in Table 4 for AR applications.</w:t>
      </w:r>
      <w:r w:rsidRPr="00FC349D">
        <w:rPr>
          <w:lang w:val="en-US"/>
        </w:rPr>
        <w:t xml:space="preserve"> </w:t>
      </w:r>
    </w:p>
    <w:p w14:paraId="52A784DA" w14:textId="708B959B" w:rsidR="007B1A98" w:rsidRPr="007B1A98" w:rsidRDefault="007B1A98" w:rsidP="007B1A98">
      <w:pPr>
        <w:rPr>
          <w:lang w:val="en-US"/>
        </w:rPr>
      </w:pPr>
      <w:r w:rsidRPr="00FC349D">
        <w:rPr>
          <w:rStyle w:val="Strong"/>
          <w:lang w:val="en-US"/>
        </w:rPr>
        <w:t xml:space="preserve">Proposal </w:t>
      </w:r>
      <w:r>
        <w:rPr>
          <w:rStyle w:val="Strong"/>
          <w:lang w:val="en-US"/>
        </w:rPr>
        <w:t>3</w:t>
      </w:r>
      <w:r w:rsidRPr="00FC349D">
        <w:rPr>
          <w:lang w:val="en-US"/>
        </w:rPr>
        <w:t xml:space="preserve">: </w:t>
      </w:r>
      <w:r w:rsidRPr="00771325">
        <w:rPr>
          <w:i/>
          <w:iCs/>
          <w:lang w:val="en-US"/>
        </w:rPr>
        <w:t>Adopt the traffic model and associated performance requirements in Table 5 for CG applications.</w:t>
      </w:r>
      <w:r>
        <w:rPr>
          <w:lang w:val="en-US"/>
        </w:rPr>
        <w:t xml:space="preserve"> </w:t>
      </w:r>
    </w:p>
    <w:p w14:paraId="6B012D27" w14:textId="07D2013E" w:rsidR="006E3134" w:rsidRPr="00FC349D" w:rsidRDefault="006E3134" w:rsidP="006E3134">
      <w:pPr>
        <w:pStyle w:val="Heading2"/>
        <w:rPr>
          <w:lang w:val="en-US"/>
        </w:rPr>
      </w:pPr>
      <w:r w:rsidRPr="00FC349D">
        <w:rPr>
          <w:lang w:val="en-US"/>
        </w:rPr>
        <w:t>Evaluation methodology and KPIs</w:t>
      </w:r>
    </w:p>
    <w:p w14:paraId="0D32A1EA" w14:textId="52333C8D" w:rsidR="00756869" w:rsidRPr="00FC349D" w:rsidRDefault="74EA51D0" w:rsidP="00241A50">
      <w:pPr>
        <w:rPr>
          <w:lang w:val="en-US"/>
        </w:rPr>
      </w:pPr>
      <w:r w:rsidRPr="00FC349D">
        <w:rPr>
          <w:lang w:val="en-US"/>
        </w:rPr>
        <w:t xml:space="preserve">The objective of this study is to </w:t>
      </w:r>
      <w:r w:rsidR="005F5AAD" w:rsidRPr="00FC349D">
        <w:rPr>
          <w:lang w:val="en-US"/>
        </w:rPr>
        <w:t>analyze</w:t>
      </w:r>
      <w:r w:rsidRPr="00FC349D">
        <w:rPr>
          <w:lang w:val="en-US"/>
        </w:rPr>
        <w:t xml:space="preserve"> whether </w:t>
      </w:r>
      <w:r w:rsidR="008C5417" w:rsidRPr="00FC349D">
        <w:rPr>
          <w:lang w:val="en-US"/>
        </w:rPr>
        <w:t xml:space="preserve">and how well </w:t>
      </w:r>
      <w:r w:rsidRPr="00FC349D">
        <w:rPr>
          <w:lang w:val="en-US"/>
        </w:rPr>
        <w:t xml:space="preserve">Rel-15 and Rel-16 </w:t>
      </w:r>
      <w:r w:rsidR="0071236E">
        <w:rPr>
          <w:lang w:val="en-US"/>
        </w:rPr>
        <w:t>NR</w:t>
      </w:r>
      <w:r w:rsidRPr="00FC349D">
        <w:rPr>
          <w:lang w:val="en-US"/>
        </w:rPr>
        <w:t xml:space="preserve"> networks </w:t>
      </w:r>
      <w:r w:rsidR="00951145" w:rsidRPr="00FC349D">
        <w:rPr>
          <w:lang w:val="en-US"/>
        </w:rPr>
        <w:t>can</w:t>
      </w:r>
      <w:r w:rsidRPr="00FC349D">
        <w:rPr>
          <w:lang w:val="en-US"/>
        </w:rPr>
        <w:t xml:space="preserve"> support high throughput, </w:t>
      </w:r>
      <w:r w:rsidRPr="00FC349D">
        <w:rPr>
          <w:lang w:val="en-US" w:eastAsia="zh-CN"/>
        </w:rPr>
        <w:t>low latency and high reliability requirements</w:t>
      </w:r>
      <w:r w:rsidRPr="00FC349D">
        <w:rPr>
          <w:lang w:val="en-US"/>
        </w:rPr>
        <w:t xml:space="preserve"> of XR and CG applications</w:t>
      </w:r>
      <w:r w:rsidR="7DB15776" w:rsidRPr="00FC349D">
        <w:rPr>
          <w:lang w:val="en-US"/>
        </w:rPr>
        <w:t xml:space="preserve"> in different network </w:t>
      </w:r>
      <w:r w:rsidR="23C8B722" w:rsidRPr="00FC349D">
        <w:rPr>
          <w:lang w:val="en-US"/>
        </w:rPr>
        <w:t>configurations</w:t>
      </w:r>
      <w:r w:rsidR="7DB15776" w:rsidRPr="00FC349D">
        <w:rPr>
          <w:lang w:val="en-US"/>
        </w:rPr>
        <w:t xml:space="preserve"> and deployment</w:t>
      </w:r>
      <w:r w:rsidR="008C5417" w:rsidRPr="00FC349D">
        <w:rPr>
          <w:lang w:val="en-US"/>
        </w:rPr>
        <w:t>s</w:t>
      </w:r>
      <w:r w:rsidRPr="00FC349D">
        <w:rPr>
          <w:lang w:val="en-US"/>
        </w:rPr>
        <w:t xml:space="preserve">. </w:t>
      </w:r>
      <w:r w:rsidR="7DB15776" w:rsidRPr="00FC349D">
        <w:rPr>
          <w:lang w:val="en-US"/>
        </w:rPr>
        <w:t xml:space="preserve">To this end, </w:t>
      </w:r>
      <w:r w:rsidR="22EAF799" w:rsidRPr="00FC349D">
        <w:rPr>
          <w:lang w:val="en-US"/>
        </w:rPr>
        <w:t>the focus of this study</w:t>
      </w:r>
      <w:r w:rsidRPr="00FC349D">
        <w:rPr>
          <w:lang w:val="en-US"/>
        </w:rPr>
        <w:t xml:space="preserve"> </w:t>
      </w:r>
      <w:r w:rsidR="7DB15776" w:rsidRPr="00FC349D">
        <w:rPr>
          <w:lang w:val="en-US"/>
        </w:rPr>
        <w:t xml:space="preserve">shall be </w:t>
      </w:r>
      <w:r w:rsidRPr="00FC349D">
        <w:rPr>
          <w:lang w:val="en-US"/>
        </w:rPr>
        <w:t>on the analysis of the system capacity in order to identify limits and possible enhancements.</w:t>
      </w:r>
    </w:p>
    <w:p w14:paraId="41642C2D" w14:textId="55BFBD71" w:rsidR="003C4D07" w:rsidRPr="00FC349D" w:rsidRDefault="000E05A5" w:rsidP="00241A50">
      <w:pPr>
        <w:rPr>
          <w:lang w:val="en-US"/>
        </w:rPr>
      </w:pPr>
      <w:r w:rsidRPr="00FC349D">
        <w:rPr>
          <w:lang w:val="en-US"/>
        </w:rPr>
        <w:t xml:space="preserve">Key performance indicators (KPIs) that </w:t>
      </w:r>
      <w:r w:rsidR="000339D9" w:rsidRPr="00FC349D">
        <w:rPr>
          <w:lang w:val="en-US"/>
        </w:rPr>
        <w:t xml:space="preserve">permit to evaluate </w:t>
      </w:r>
      <w:r w:rsidRPr="00FC349D">
        <w:rPr>
          <w:lang w:val="en-US"/>
        </w:rPr>
        <w:t xml:space="preserve">XR and Cloud Gaming services over </w:t>
      </w:r>
      <w:r w:rsidR="0071236E">
        <w:rPr>
          <w:lang w:val="en-US"/>
        </w:rPr>
        <w:t xml:space="preserve">NR </w:t>
      </w:r>
      <w:r w:rsidRPr="00FC349D">
        <w:rPr>
          <w:lang w:val="en-US"/>
        </w:rPr>
        <w:t>and are</w:t>
      </w:r>
      <w:r w:rsidR="0037671E" w:rsidRPr="00FC349D">
        <w:rPr>
          <w:lang w:val="en-US"/>
        </w:rPr>
        <w:t xml:space="preserve"> divided into two </w:t>
      </w:r>
      <w:r w:rsidR="3988BC68" w:rsidRPr="00FC349D">
        <w:rPr>
          <w:lang w:val="en-US"/>
        </w:rPr>
        <w:t>categories</w:t>
      </w:r>
      <w:r w:rsidR="15898B63" w:rsidRPr="00FC349D">
        <w:rPr>
          <w:lang w:val="en-US"/>
        </w:rPr>
        <w:t>:</w:t>
      </w:r>
      <w:r w:rsidR="0037671E" w:rsidRPr="00FC349D">
        <w:rPr>
          <w:lang w:val="en-US"/>
        </w:rPr>
        <w:t xml:space="preserve"> </w:t>
      </w:r>
      <w:r w:rsidR="34D797F4" w:rsidRPr="00FC349D">
        <w:rPr>
          <w:lang w:val="en-US"/>
        </w:rPr>
        <w:t>(i)</w:t>
      </w:r>
      <w:r w:rsidR="0037671E" w:rsidRPr="00FC349D">
        <w:rPr>
          <w:lang w:val="en-US"/>
        </w:rPr>
        <w:t xml:space="preserve"> UE </w:t>
      </w:r>
      <w:r w:rsidR="000339D9" w:rsidRPr="00FC349D">
        <w:rPr>
          <w:lang w:val="en-US"/>
        </w:rPr>
        <w:t xml:space="preserve">metrics </w:t>
      </w:r>
      <w:r w:rsidR="0037671E" w:rsidRPr="00FC349D">
        <w:rPr>
          <w:lang w:val="en-US"/>
        </w:rPr>
        <w:t xml:space="preserve">and </w:t>
      </w:r>
      <w:r w:rsidR="28FE2538" w:rsidRPr="00FC349D">
        <w:rPr>
          <w:lang w:val="en-US"/>
        </w:rPr>
        <w:t xml:space="preserve">(ii) </w:t>
      </w:r>
      <w:r w:rsidR="0037671E" w:rsidRPr="00FC349D">
        <w:rPr>
          <w:lang w:val="en-US"/>
        </w:rPr>
        <w:t>System-wide metrics</w:t>
      </w:r>
      <w:r w:rsidR="00AE0E26" w:rsidRPr="00FC349D">
        <w:rPr>
          <w:lang w:val="en-US"/>
        </w:rPr>
        <w:t>.</w:t>
      </w:r>
      <w:r w:rsidR="003C4D07" w:rsidRPr="00FC349D">
        <w:rPr>
          <w:lang w:val="en-US"/>
        </w:rPr>
        <w:t xml:space="preserve"> Note that in the definition of the KPIs the term </w:t>
      </w:r>
      <w:r w:rsidR="003C4D07" w:rsidRPr="00FC349D">
        <w:rPr>
          <w:i/>
          <w:iCs/>
          <w:lang w:val="en-US"/>
        </w:rPr>
        <w:t>packet</w:t>
      </w:r>
      <w:r w:rsidR="003C4D07" w:rsidRPr="00FC349D">
        <w:rPr>
          <w:lang w:val="en-US"/>
        </w:rPr>
        <w:t xml:space="preserve"> refers to the piece of information generated and consumed by a XR/CG application. For example, in RTP-based streaming services a packet corresponds to </w:t>
      </w:r>
      <w:r w:rsidR="00951145" w:rsidRPr="00FC349D">
        <w:rPr>
          <w:lang w:val="en-US"/>
        </w:rPr>
        <w:t>an</w:t>
      </w:r>
      <w:r w:rsidR="003C4D07" w:rsidRPr="00FC349D">
        <w:rPr>
          <w:lang w:val="en-US"/>
        </w:rPr>
        <w:t xml:space="preserve"> RTP packet, whereas for DASH-based streaming services a packet corresponds to a segment (i.e., a file containing a fixed duration of a portion of the 3D video).</w:t>
      </w:r>
    </w:p>
    <w:p w14:paraId="0200B6ED" w14:textId="362765A9" w:rsidR="00DE7E39" w:rsidRPr="00FC349D" w:rsidRDefault="00DE7E39" w:rsidP="00241A50">
      <w:pPr>
        <w:rPr>
          <w:b/>
          <w:bCs/>
          <w:lang w:val="en-US"/>
        </w:rPr>
      </w:pPr>
      <w:r w:rsidRPr="00FC349D">
        <w:rPr>
          <w:b/>
          <w:bCs/>
          <w:lang w:val="en-US"/>
        </w:rPr>
        <w:lastRenderedPageBreak/>
        <w:t>UE metrics</w:t>
      </w:r>
    </w:p>
    <w:p w14:paraId="008605FF" w14:textId="62F4A0C3" w:rsidR="00AE0E26" w:rsidRPr="00FC349D" w:rsidRDefault="00AE0E26" w:rsidP="00241A50">
      <w:pPr>
        <w:pStyle w:val="ListParagraph"/>
        <w:numPr>
          <w:ilvl w:val="0"/>
          <w:numId w:val="41"/>
        </w:numPr>
        <w:rPr>
          <w:sz w:val="20"/>
          <w:szCs w:val="20"/>
          <w:lang w:val="en-US"/>
        </w:rPr>
      </w:pPr>
      <w:r w:rsidRPr="00FC349D">
        <w:rPr>
          <w:b/>
          <w:bCs/>
          <w:sz w:val="20"/>
          <w:szCs w:val="20"/>
          <w:lang w:val="en-US"/>
        </w:rPr>
        <w:t>Percent</w:t>
      </w:r>
      <w:r w:rsidR="00B32097" w:rsidRPr="00FC349D">
        <w:rPr>
          <w:b/>
          <w:bCs/>
          <w:sz w:val="20"/>
          <w:szCs w:val="20"/>
          <w:lang w:val="en-US"/>
        </w:rPr>
        <w:t>a</w:t>
      </w:r>
      <w:r w:rsidRPr="00FC349D">
        <w:rPr>
          <w:b/>
          <w:bCs/>
          <w:sz w:val="20"/>
          <w:szCs w:val="20"/>
          <w:lang w:val="en-US"/>
        </w:rPr>
        <w:t>ge of DL packets delivered within a certain PDB</w:t>
      </w:r>
      <w:r w:rsidRPr="00FC349D">
        <w:rPr>
          <w:sz w:val="20"/>
          <w:szCs w:val="20"/>
          <w:lang w:val="en-US"/>
        </w:rPr>
        <w:t xml:space="preserve">: fraction of </w:t>
      </w:r>
      <w:r w:rsidR="00D30137" w:rsidRPr="00FC349D">
        <w:rPr>
          <w:sz w:val="20"/>
          <w:szCs w:val="20"/>
          <w:lang w:val="en-US"/>
        </w:rPr>
        <w:t xml:space="preserve">DL </w:t>
      </w:r>
      <w:r w:rsidRPr="00FC349D">
        <w:rPr>
          <w:sz w:val="20"/>
          <w:szCs w:val="20"/>
          <w:lang w:val="en-US"/>
        </w:rPr>
        <w:t xml:space="preserve">packets that have been </w:t>
      </w:r>
      <w:r w:rsidR="003C4D07" w:rsidRPr="00FC349D">
        <w:rPr>
          <w:sz w:val="20"/>
          <w:szCs w:val="20"/>
          <w:lang w:val="en-US"/>
        </w:rPr>
        <w:t xml:space="preserve">correctly </w:t>
      </w:r>
      <w:r w:rsidRPr="00FC349D">
        <w:rPr>
          <w:sz w:val="20"/>
          <w:szCs w:val="20"/>
          <w:lang w:val="en-US"/>
        </w:rPr>
        <w:t>received within the preconfigured PDB with respect to the packets generated by the XR application during the simulation time. Packets whose transmission has not been simulated should be excluded from the computation (e.g., packets still in a queue when the simulation ends).</w:t>
      </w:r>
    </w:p>
    <w:p w14:paraId="65CD5B38" w14:textId="65B5A760" w:rsidR="00D30137" w:rsidRPr="00FC349D" w:rsidRDefault="00B32097" w:rsidP="00241A50">
      <w:pPr>
        <w:pStyle w:val="ListParagraph"/>
        <w:numPr>
          <w:ilvl w:val="0"/>
          <w:numId w:val="41"/>
        </w:numPr>
        <w:rPr>
          <w:sz w:val="20"/>
          <w:szCs w:val="20"/>
          <w:lang w:val="en-US"/>
        </w:rPr>
      </w:pPr>
      <w:r w:rsidRPr="00FC349D">
        <w:rPr>
          <w:b/>
          <w:bCs/>
          <w:sz w:val="20"/>
          <w:szCs w:val="20"/>
          <w:lang w:val="en-US"/>
        </w:rPr>
        <w:t xml:space="preserve">Percentage </w:t>
      </w:r>
      <w:r w:rsidR="00D30137" w:rsidRPr="00FC349D">
        <w:rPr>
          <w:b/>
          <w:bCs/>
          <w:sz w:val="20"/>
          <w:szCs w:val="20"/>
          <w:lang w:val="en-US"/>
        </w:rPr>
        <w:t>of UL packets delivered within a certain PDB</w:t>
      </w:r>
      <w:r w:rsidR="00D30137" w:rsidRPr="00FC349D">
        <w:rPr>
          <w:sz w:val="20"/>
          <w:szCs w:val="20"/>
          <w:lang w:val="en-US"/>
        </w:rPr>
        <w:t>: fraction of UL packets that have been correctly received within the preconfigured PDB with respect to the packets generated by the XR application during the simulation time. Packets whose transmission has not been simulated should be excluded from the computation (e.g., packets still in a queue when the simulation ends).</w:t>
      </w:r>
    </w:p>
    <w:p w14:paraId="6B10EA14" w14:textId="230AF414" w:rsidR="00C05D73" w:rsidRPr="00FC349D" w:rsidRDefault="00C05D73" w:rsidP="00241A50">
      <w:pPr>
        <w:pStyle w:val="ListParagraph"/>
        <w:numPr>
          <w:ilvl w:val="0"/>
          <w:numId w:val="41"/>
        </w:numPr>
        <w:rPr>
          <w:b/>
          <w:bCs/>
          <w:sz w:val="20"/>
          <w:szCs w:val="20"/>
          <w:lang w:val="en-US"/>
        </w:rPr>
      </w:pPr>
      <w:r w:rsidRPr="00FC349D">
        <w:rPr>
          <w:b/>
          <w:bCs/>
          <w:sz w:val="20"/>
          <w:szCs w:val="20"/>
          <w:lang w:val="en-US"/>
        </w:rPr>
        <w:t>DL throughput:</w:t>
      </w:r>
      <w:r w:rsidRPr="00FC349D">
        <w:rPr>
          <w:sz w:val="20"/>
          <w:szCs w:val="20"/>
          <w:lang w:val="en-US"/>
        </w:rPr>
        <w:t xml:space="preserve"> ratio between number of DL packets</w:t>
      </w:r>
      <w:r w:rsidR="00DE7E39" w:rsidRPr="00FC349D">
        <w:rPr>
          <w:sz w:val="20"/>
          <w:szCs w:val="20"/>
          <w:lang w:val="en-US"/>
        </w:rPr>
        <w:t xml:space="preserve"> (or bytes)</w:t>
      </w:r>
      <w:r w:rsidRPr="00FC349D">
        <w:rPr>
          <w:sz w:val="20"/>
          <w:szCs w:val="20"/>
          <w:lang w:val="en-US"/>
        </w:rPr>
        <w:t xml:space="preserve"> delivered within a certain PDB and the simulation time</w:t>
      </w:r>
      <w:r w:rsidR="00DE7E39" w:rsidRPr="00FC349D">
        <w:rPr>
          <w:sz w:val="20"/>
          <w:szCs w:val="20"/>
          <w:lang w:val="en-US"/>
        </w:rPr>
        <w:t>. Packets whose transmission has not been simulated should be excluded from the computation.</w:t>
      </w:r>
    </w:p>
    <w:p w14:paraId="6E001AE9" w14:textId="4F4CB9D3" w:rsidR="00DE7E39" w:rsidRPr="00FC349D" w:rsidRDefault="00DE7E39" w:rsidP="00241A50">
      <w:pPr>
        <w:pStyle w:val="ListParagraph"/>
        <w:numPr>
          <w:ilvl w:val="0"/>
          <w:numId w:val="41"/>
        </w:numPr>
        <w:rPr>
          <w:b/>
          <w:bCs/>
          <w:sz w:val="20"/>
          <w:szCs w:val="20"/>
          <w:lang w:val="en-US"/>
        </w:rPr>
      </w:pPr>
      <w:r w:rsidRPr="00FC349D">
        <w:rPr>
          <w:b/>
          <w:bCs/>
          <w:sz w:val="20"/>
          <w:szCs w:val="20"/>
          <w:lang w:val="en-US"/>
        </w:rPr>
        <w:t>UL throughput:</w:t>
      </w:r>
      <w:r w:rsidRPr="00FC349D">
        <w:rPr>
          <w:sz w:val="20"/>
          <w:szCs w:val="20"/>
          <w:lang w:val="en-US"/>
        </w:rPr>
        <w:t xml:space="preserve"> ratio between number of UL packets (or bytes) delivered within a certain PDB and the simulation time. Packets whose transmission has not been simulated should be excluded from the computation.</w:t>
      </w:r>
    </w:p>
    <w:p w14:paraId="4CFFD1F5" w14:textId="303A19D4" w:rsidR="00435EE1" w:rsidRPr="00FC349D" w:rsidRDefault="00435EE1" w:rsidP="00D30137">
      <w:pPr>
        <w:rPr>
          <w:b/>
          <w:bCs/>
          <w:lang w:val="en-US"/>
        </w:rPr>
      </w:pPr>
    </w:p>
    <w:p w14:paraId="17033E17" w14:textId="734F8720" w:rsidR="00C05D73" w:rsidRPr="00FC349D" w:rsidRDefault="00E00307" w:rsidP="00D30137">
      <w:pPr>
        <w:rPr>
          <w:b/>
          <w:bCs/>
          <w:lang w:val="en-US"/>
        </w:rPr>
      </w:pPr>
      <w:r w:rsidRPr="00FC349D">
        <w:rPr>
          <w:b/>
          <w:bCs/>
          <w:lang w:val="en-US"/>
        </w:rPr>
        <w:t>System metrics</w:t>
      </w:r>
    </w:p>
    <w:p w14:paraId="3DEA8458" w14:textId="154C2D5B" w:rsidR="00E00307" w:rsidRPr="00FC349D" w:rsidRDefault="00E00307" w:rsidP="00241A50">
      <w:pPr>
        <w:pStyle w:val="ListParagraph"/>
        <w:numPr>
          <w:ilvl w:val="0"/>
          <w:numId w:val="42"/>
        </w:numPr>
        <w:rPr>
          <w:sz w:val="20"/>
          <w:szCs w:val="20"/>
          <w:lang w:val="en-US"/>
        </w:rPr>
      </w:pPr>
      <w:r w:rsidRPr="00FC349D">
        <w:rPr>
          <w:b/>
          <w:bCs/>
          <w:sz w:val="20"/>
          <w:szCs w:val="20"/>
          <w:lang w:val="en-US"/>
        </w:rPr>
        <w:t xml:space="preserve">Number of supported XR UEs: </w:t>
      </w:r>
      <w:r w:rsidRPr="00FC349D">
        <w:rPr>
          <w:sz w:val="20"/>
          <w:szCs w:val="20"/>
          <w:lang w:val="en-US"/>
        </w:rPr>
        <w:t>number of XR users whose requirements in terms of DL throughput and UL throughput can be fulfilled in a given network deployment, traffic characteristics, and radio characteristics.</w:t>
      </w:r>
    </w:p>
    <w:p w14:paraId="55812117" w14:textId="1FD77533" w:rsidR="00461D4A" w:rsidRPr="00FC349D" w:rsidRDefault="00461D4A" w:rsidP="00241A50">
      <w:pPr>
        <w:rPr>
          <w:lang w:val="en-US"/>
        </w:rPr>
      </w:pPr>
    </w:p>
    <w:p w14:paraId="27B7EF7C" w14:textId="175F5A07" w:rsidR="00AB0731" w:rsidRPr="00FC349D" w:rsidRDefault="00AB0731" w:rsidP="00241A50">
      <w:pPr>
        <w:rPr>
          <w:lang w:val="en-US"/>
        </w:rPr>
      </w:pPr>
      <w:r w:rsidRPr="00FC349D">
        <w:rPr>
          <w:lang w:val="en-US"/>
        </w:rPr>
        <w:t>The analysis of KPIs for XR and CG applications leads to the following observation and two approaches to evaluate the system capacity:</w:t>
      </w:r>
    </w:p>
    <w:p w14:paraId="3787A113" w14:textId="38012AE5" w:rsidR="00AB0731" w:rsidRPr="00FC349D" w:rsidRDefault="00AB0731" w:rsidP="00241A50">
      <w:pPr>
        <w:rPr>
          <w:lang w:val="en-US"/>
        </w:rPr>
      </w:pPr>
      <w:r w:rsidRPr="00FC349D">
        <w:rPr>
          <w:rStyle w:val="Strong"/>
          <w:lang w:val="en-US"/>
        </w:rPr>
        <w:t>Observation 6</w:t>
      </w:r>
      <w:r w:rsidRPr="00FC349D">
        <w:rPr>
          <w:lang w:val="en-US"/>
        </w:rPr>
        <w:t xml:space="preserve">: </w:t>
      </w:r>
      <w:r w:rsidRPr="00005A79">
        <w:rPr>
          <w:i/>
          <w:iCs/>
          <w:lang w:val="en-US"/>
        </w:rPr>
        <w:t>Performance of an XR/CG session can be captured observing whether throughput and other QoS parameters like PDB and PER can be fully satisfied. Furthermore, XR/CG system throughput can be measured by counting how many UEs each running a XR/CG session can be fully satisfied.</w:t>
      </w:r>
    </w:p>
    <w:p w14:paraId="2CFEA21E" w14:textId="164B4915" w:rsidR="00965F34" w:rsidRPr="00FC349D" w:rsidRDefault="00965F34" w:rsidP="008C5417">
      <w:pPr>
        <w:rPr>
          <w:lang w:val="en-US"/>
        </w:rPr>
      </w:pPr>
      <w:r w:rsidRPr="00FC349D">
        <w:rPr>
          <w:b/>
          <w:bCs/>
          <w:lang w:val="en-US"/>
        </w:rPr>
        <w:t xml:space="preserve">Approach 1: </w:t>
      </w:r>
      <w:r w:rsidRPr="00FC349D">
        <w:rPr>
          <w:lang w:val="en-US"/>
        </w:rPr>
        <w:t>Deploy X (e.g., X=10) UEs per cell each with 1 XR/CG session. Find how many UEs (i.e., XR/CG sessions) can be fully supported and the distribution of the KPIs. The number X of UEs or equivalently the overall traffic should be larger than the system capacity. UEs (or traffic in case of heterogeneous services) should be equally distributed across the cell in order to have fairly the same load per cell</w:t>
      </w:r>
      <w:r w:rsidR="008E6C53" w:rsidRPr="00FC349D">
        <w:rPr>
          <w:lang w:val="en-US"/>
        </w:rPr>
        <w:t>.</w:t>
      </w:r>
      <w:r w:rsidRPr="00FC349D">
        <w:rPr>
          <w:lang w:val="en-US"/>
        </w:rPr>
        <w:t xml:space="preserve"> Multiple runs with different UE positions sh</w:t>
      </w:r>
      <w:r w:rsidR="008E6C53" w:rsidRPr="00FC349D">
        <w:rPr>
          <w:lang w:val="en-US"/>
        </w:rPr>
        <w:t xml:space="preserve">all </w:t>
      </w:r>
      <w:r w:rsidRPr="00FC349D">
        <w:rPr>
          <w:lang w:val="en-US"/>
        </w:rPr>
        <w:t>be considered since cell-edge UEs may not be supported from the beginning due to the low channel quality.</w:t>
      </w:r>
      <w:r w:rsidR="008E6C53" w:rsidRPr="00FC349D">
        <w:rPr>
          <w:lang w:val="en-US"/>
        </w:rPr>
        <w:t xml:space="preserve"> This approach is the baseline to evaluate the system capacity for XR and CG applications.</w:t>
      </w:r>
    </w:p>
    <w:p w14:paraId="78531900" w14:textId="29C9F583" w:rsidR="0075163A" w:rsidRDefault="008C5417" w:rsidP="2530249A">
      <w:pPr>
        <w:rPr>
          <w:lang w:val="en-US"/>
        </w:rPr>
      </w:pPr>
      <w:r w:rsidRPr="00FC349D">
        <w:rPr>
          <w:b/>
          <w:bCs/>
          <w:lang w:val="en-US"/>
        </w:rPr>
        <w:t xml:space="preserve">Approach </w:t>
      </w:r>
      <w:r w:rsidR="00965F34" w:rsidRPr="00FC349D">
        <w:rPr>
          <w:b/>
          <w:bCs/>
          <w:lang w:val="en-US"/>
        </w:rPr>
        <w:t>2</w:t>
      </w:r>
      <w:r w:rsidRPr="00FC349D">
        <w:rPr>
          <w:b/>
          <w:bCs/>
          <w:lang w:val="en-US"/>
        </w:rPr>
        <w:t xml:space="preserve">: </w:t>
      </w:r>
      <w:r w:rsidRPr="00FC349D">
        <w:rPr>
          <w:lang w:val="en-US"/>
        </w:rPr>
        <w:t xml:space="preserve">Deploy 1 UE per cell with 1 XR/CG session and check if it can be supported by </w:t>
      </w:r>
      <w:r w:rsidR="005F5AAD" w:rsidRPr="00FC349D">
        <w:rPr>
          <w:lang w:val="en-US"/>
        </w:rPr>
        <w:t>analyzing</w:t>
      </w:r>
      <w:r w:rsidRPr="00FC349D">
        <w:rPr>
          <w:lang w:val="en-US"/>
        </w:rPr>
        <w:t xml:space="preserve"> the main requirements. Then, deploy 2 UEs per cell each with 1 XR/CG session and check if both can be supported. Continue increasing the number of UEs (each with 1 XR/CG session) until the number of XR UEs is high enough that they cannot all be supported. UEs (or traffic in case of heterogeneous services) should be equally distributed across the cell in order to have fairly the same load per cell. Multiple runs with different UE positions should be considered since cell-edge UEs may not be supported from the beginning due to the low channel quality.</w:t>
      </w:r>
      <w:r w:rsidR="008E6C53" w:rsidRPr="00FC349D">
        <w:rPr>
          <w:lang w:val="en-US"/>
        </w:rPr>
        <w:t xml:space="preserve"> This approach permits to assess the limits of the </w:t>
      </w:r>
      <w:r w:rsidR="001A66CC" w:rsidRPr="00FC349D">
        <w:rPr>
          <w:lang w:val="en-US"/>
        </w:rPr>
        <w:t>capacity</w:t>
      </w:r>
      <w:r w:rsidR="008E6C53" w:rsidRPr="00FC349D">
        <w:rPr>
          <w:lang w:val="en-US"/>
        </w:rPr>
        <w:t xml:space="preserve"> region of the </w:t>
      </w:r>
      <w:r w:rsidR="001A66CC" w:rsidRPr="00FC349D">
        <w:rPr>
          <w:lang w:val="en-US"/>
        </w:rPr>
        <w:t>system</w:t>
      </w:r>
      <w:r w:rsidR="008E6C53" w:rsidRPr="00FC349D">
        <w:rPr>
          <w:lang w:val="en-US"/>
        </w:rPr>
        <w:t>.</w:t>
      </w:r>
    </w:p>
    <w:p w14:paraId="423F2409" w14:textId="542C5034" w:rsidR="007B1A98" w:rsidRPr="00FC349D" w:rsidRDefault="007B1A98" w:rsidP="007B1A98">
      <w:pPr>
        <w:rPr>
          <w:lang w:val="en-US"/>
        </w:rPr>
      </w:pPr>
      <w:r w:rsidRPr="00FC349D">
        <w:rPr>
          <w:lang w:val="en-US"/>
        </w:rPr>
        <w:t>According to</w:t>
      </w:r>
      <w:r>
        <w:rPr>
          <w:lang w:val="en-US"/>
        </w:rPr>
        <w:t xml:space="preserve"> the discussion and observations in this section</w:t>
      </w:r>
      <w:r w:rsidRPr="00FC349D">
        <w:rPr>
          <w:lang w:val="en-US"/>
        </w:rPr>
        <w:t>, we make the following proposal for the evaluation methodology and KPIs used to draw conclusions</w:t>
      </w:r>
      <w:r>
        <w:rPr>
          <w:lang w:val="en-US"/>
        </w:rPr>
        <w:t xml:space="preserve"> in this study</w:t>
      </w:r>
      <w:r w:rsidRPr="00FC349D">
        <w:rPr>
          <w:lang w:val="en-US"/>
        </w:rPr>
        <w:t>:</w:t>
      </w:r>
    </w:p>
    <w:p w14:paraId="43DC6A39" w14:textId="329FE145" w:rsidR="00A663AD" w:rsidRPr="007B133A" w:rsidRDefault="007B1A98" w:rsidP="2530249A">
      <w:pPr>
        <w:rPr>
          <w:b/>
          <w:bCs/>
          <w:lang w:val="en-US"/>
        </w:rPr>
      </w:pPr>
      <w:r w:rsidRPr="00FC349D">
        <w:rPr>
          <w:rStyle w:val="Strong"/>
          <w:lang w:val="en-US"/>
        </w:rPr>
        <w:t xml:space="preserve">Proposal </w:t>
      </w:r>
      <w:r>
        <w:rPr>
          <w:rStyle w:val="Strong"/>
          <w:lang w:val="en-US"/>
        </w:rPr>
        <w:t>4</w:t>
      </w:r>
      <w:r w:rsidRPr="00FC349D">
        <w:rPr>
          <w:lang w:val="en-US"/>
        </w:rPr>
        <w:t xml:space="preserve">: </w:t>
      </w:r>
      <w:r w:rsidRPr="00771325">
        <w:rPr>
          <w:i/>
          <w:iCs/>
          <w:lang w:val="en-US"/>
        </w:rPr>
        <w:t>Related to evaluation methodology, Approach 1 (in Section 2.3) shall be used as baseline, whereas the second Approach 2 (in Section 2.3) may also be used to evaluate the maximum system capacity.</w:t>
      </w:r>
    </w:p>
    <w:p w14:paraId="041ED52F" w14:textId="6DF34715" w:rsidR="006E3134" w:rsidRPr="00FC349D" w:rsidRDefault="006E3134" w:rsidP="006E3134">
      <w:pPr>
        <w:pStyle w:val="Heading2"/>
        <w:rPr>
          <w:lang w:val="en-US"/>
        </w:rPr>
      </w:pPr>
      <w:r w:rsidRPr="00FC349D">
        <w:rPr>
          <w:lang w:val="en-US"/>
        </w:rPr>
        <w:t>Deployment scenarios</w:t>
      </w:r>
    </w:p>
    <w:p w14:paraId="05D0ABD7" w14:textId="6A3D26A2" w:rsidR="006E3134" w:rsidRPr="00FC349D" w:rsidRDefault="00170653" w:rsidP="00241A50">
      <w:pPr>
        <w:jc w:val="lowKashida"/>
        <w:rPr>
          <w:lang w:val="en-US"/>
        </w:rPr>
      </w:pPr>
      <w:r w:rsidRPr="00FC349D">
        <w:rPr>
          <w:lang w:val="en-US"/>
        </w:rPr>
        <w:t xml:space="preserve">Two deployment </w:t>
      </w:r>
      <w:r w:rsidR="00E7083F" w:rsidRPr="00FC349D">
        <w:rPr>
          <w:lang w:val="en-US"/>
        </w:rPr>
        <w:t>scenarios</w:t>
      </w:r>
      <w:r w:rsidRPr="00FC349D">
        <w:rPr>
          <w:lang w:val="en-US"/>
        </w:rPr>
        <w:t xml:space="preserve"> are considered for evaluating the performance of XR</w:t>
      </w:r>
      <w:r w:rsidR="00E7083F" w:rsidRPr="00FC349D">
        <w:rPr>
          <w:lang w:val="en-US"/>
        </w:rPr>
        <w:t xml:space="preserve"> and CG</w:t>
      </w:r>
      <w:r w:rsidRPr="00FC349D">
        <w:rPr>
          <w:lang w:val="en-US"/>
        </w:rPr>
        <w:t xml:space="preserve"> services, as quoted in</w:t>
      </w:r>
      <w:r w:rsidR="00E7083F" w:rsidRPr="00FC349D">
        <w:rPr>
          <w:lang w:val="en-US"/>
        </w:rPr>
        <w:t xml:space="preserve"> </w:t>
      </w:r>
      <w:r w:rsidRPr="00FC349D">
        <w:rPr>
          <w:lang w:val="en-US"/>
        </w:rPr>
        <w:t xml:space="preserve">[4], Annex A.2: (1) Indoor </w:t>
      </w:r>
      <w:r w:rsidR="00E7083F" w:rsidRPr="00FC349D">
        <w:rPr>
          <w:lang w:val="en-US"/>
        </w:rPr>
        <w:t>H</w:t>
      </w:r>
      <w:r w:rsidRPr="00FC349D">
        <w:rPr>
          <w:lang w:val="en-US"/>
        </w:rPr>
        <w:t xml:space="preserve">otspot </w:t>
      </w:r>
      <w:r w:rsidR="00280E3E" w:rsidRPr="00FC349D">
        <w:rPr>
          <w:lang w:val="en-US"/>
        </w:rPr>
        <w:t xml:space="preserve">(InH) </w:t>
      </w:r>
      <w:r w:rsidRPr="00FC349D">
        <w:rPr>
          <w:lang w:val="en-US"/>
        </w:rPr>
        <w:t xml:space="preserve">and (2) Urban </w:t>
      </w:r>
      <w:r w:rsidR="00E7083F" w:rsidRPr="00FC349D">
        <w:rPr>
          <w:lang w:val="en-US"/>
        </w:rPr>
        <w:t>M</w:t>
      </w:r>
      <w:r w:rsidR="00280E3E" w:rsidRPr="00FC349D">
        <w:rPr>
          <w:lang w:val="en-US"/>
        </w:rPr>
        <w:t>acro (U</w:t>
      </w:r>
      <w:r w:rsidR="00E7083F" w:rsidRPr="00FC349D">
        <w:rPr>
          <w:lang w:val="en-US"/>
        </w:rPr>
        <w:t>Ma</w:t>
      </w:r>
      <w:r w:rsidR="00280E3E" w:rsidRPr="00FC349D">
        <w:rPr>
          <w:lang w:val="en-US"/>
        </w:rPr>
        <w:t>)</w:t>
      </w:r>
      <w:r w:rsidR="000C1BD2" w:rsidRPr="00FC349D">
        <w:rPr>
          <w:lang w:val="en-US"/>
        </w:rPr>
        <w:t>. The InH deployments is the baseline</w:t>
      </w:r>
      <w:r w:rsidR="00AE0416" w:rsidRPr="00FC349D">
        <w:rPr>
          <w:lang w:val="en-US"/>
        </w:rPr>
        <w:t xml:space="preserve"> option for XR application</w:t>
      </w:r>
      <w:r w:rsidR="00AB0731" w:rsidRPr="00FC349D">
        <w:rPr>
          <w:lang w:val="en-US"/>
        </w:rPr>
        <w:t>,</w:t>
      </w:r>
      <w:r w:rsidR="00AE0416" w:rsidRPr="00FC349D">
        <w:rPr>
          <w:lang w:val="en-US"/>
        </w:rPr>
        <w:t xml:space="preserve"> while the </w:t>
      </w:r>
      <w:r w:rsidR="00E7083F" w:rsidRPr="00FC349D">
        <w:rPr>
          <w:lang w:val="en-US"/>
        </w:rPr>
        <w:t xml:space="preserve">UMa </w:t>
      </w:r>
      <w:r w:rsidR="00AE0416" w:rsidRPr="00FC349D">
        <w:rPr>
          <w:lang w:val="en-US"/>
        </w:rPr>
        <w:t xml:space="preserve">deployment evaluation cover the cases where </w:t>
      </w:r>
      <w:r w:rsidR="00860232" w:rsidRPr="00FC349D">
        <w:rPr>
          <w:lang w:val="en-US"/>
        </w:rPr>
        <w:t>users are wearing AR glasses in outdoor.</w:t>
      </w:r>
    </w:p>
    <w:p w14:paraId="470004F2" w14:textId="11EA438D" w:rsidR="00AB0731" w:rsidRPr="00FC349D" w:rsidRDefault="00AB0731" w:rsidP="00241A50">
      <w:pPr>
        <w:jc w:val="lowKashida"/>
        <w:rPr>
          <w:lang w:val="en-US"/>
        </w:rPr>
      </w:pPr>
      <w:r w:rsidRPr="00FC349D">
        <w:rPr>
          <w:rStyle w:val="Strong"/>
          <w:lang w:val="en-US"/>
        </w:rPr>
        <w:t>Observation 7</w:t>
      </w:r>
      <w:r w:rsidRPr="00FC349D">
        <w:rPr>
          <w:lang w:val="en-US"/>
        </w:rPr>
        <w:t xml:space="preserve">: </w:t>
      </w:r>
      <w:r w:rsidRPr="00005A79">
        <w:rPr>
          <w:i/>
          <w:iCs/>
          <w:lang w:val="en-US"/>
        </w:rPr>
        <w:t>Use cases for XR and CG services cover both indoor and outdoor application scenarios</w:t>
      </w:r>
      <w:r w:rsidR="005B2333" w:rsidRPr="00005A79">
        <w:rPr>
          <w:i/>
          <w:iCs/>
          <w:lang w:val="en-US"/>
        </w:rPr>
        <w:t>.</w:t>
      </w:r>
    </w:p>
    <w:p w14:paraId="564CB47D" w14:textId="3D74B80F" w:rsidR="003C6B85" w:rsidRPr="00FC349D" w:rsidRDefault="003C6B85" w:rsidP="00241A50">
      <w:pPr>
        <w:pStyle w:val="Heading3"/>
        <w:rPr>
          <w:lang w:val="en-US"/>
        </w:rPr>
      </w:pPr>
      <w:r w:rsidRPr="00FC349D">
        <w:rPr>
          <w:lang w:val="en-US"/>
        </w:rPr>
        <w:t>Indoor hotspot</w:t>
      </w:r>
      <w:r w:rsidR="00617E7E" w:rsidRPr="00FC349D">
        <w:rPr>
          <w:lang w:val="en-US"/>
        </w:rPr>
        <w:t xml:space="preserve"> (InH)</w:t>
      </w:r>
    </w:p>
    <w:p w14:paraId="6F505359" w14:textId="37CFA0AE" w:rsidR="003C6B85" w:rsidRPr="00FC349D" w:rsidRDefault="00843FE9" w:rsidP="00241A50">
      <w:pPr>
        <w:jc w:val="lowKashida"/>
        <w:rPr>
          <w:lang w:val="en-US"/>
        </w:rPr>
      </w:pPr>
      <w:r w:rsidRPr="00FC349D">
        <w:rPr>
          <w:lang w:val="en-US"/>
        </w:rPr>
        <w:t>The InH deployment opt</w:t>
      </w:r>
      <w:r w:rsidR="001E4B23" w:rsidRPr="00FC349D">
        <w:rPr>
          <w:lang w:val="en-US"/>
        </w:rPr>
        <w:t xml:space="preserve">ion features 12 BSs deployed in an indoor hall sized 120m x 50 ms. BSs are placed in two </w:t>
      </w:r>
      <w:r w:rsidR="00D51CCE" w:rsidRPr="00FC349D">
        <w:rPr>
          <w:lang w:val="en-US"/>
        </w:rPr>
        <w:t>rows</w:t>
      </w:r>
      <w:r w:rsidR="001E4B23" w:rsidRPr="00FC349D">
        <w:rPr>
          <w:lang w:val="en-US"/>
        </w:rPr>
        <w:t>, inter</w:t>
      </w:r>
      <w:r w:rsidR="00D51CCE" w:rsidRPr="00FC349D">
        <w:rPr>
          <w:lang w:val="en-US"/>
        </w:rPr>
        <w:t>-</w:t>
      </w:r>
      <w:r w:rsidR="001E4B23" w:rsidRPr="00FC349D">
        <w:rPr>
          <w:lang w:val="en-US"/>
        </w:rPr>
        <w:t xml:space="preserve">spaced by </w:t>
      </w:r>
      <w:r w:rsidR="00350446" w:rsidRPr="00FC349D">
        <w:rPr>
          <w:lang w:val="en-US"/>
        </w:rPr>
        <w:t xml:space="preserve">20 </w:t>
      </w:r>
      <w:r w:rsidR="00627677" w:rsidRPr="00FC349D">
        <w:rPr>
          <w:lang w:val="en-US"/>
        </w:rPr>
        <w:t>meters</w:t>
      </w:r>
      <w:r w:rsidR="00350446" w:rsidRPr="00FC349D">
        <w:rPr>
          <w:lang w:val="en-US"/>
        </w:rPr>
        <w:t xml:space="preserve"> in the vertical and horizontal axes.</w:t>
      </w:r>
      <w:r w:rsidR="00D51CCE" w:rsidRPr="00FC349D">
        <w:rPr>
          <w:lang w:val="en-US"/>
        </w:rPr>
        <w:t xml:space="preserve"> The carrier frequency is s</w:t>
      </w:r>
      <w:r w:rsidR="00271213" w:rsidRPr="00FC349D">
        <w:rPr>
          <w:lang w:val="en-US"/>
        </w:rPr>
        <w:t xml:space="preserve">et to 4 GHz. The frequency duplexing (FDD) is used over the 4 GHz carrier frequency (just for the baseline evaluation purposes). </w:t>
      </w:r>
      <w:r w:rsidR="00D3429C" w:rsidRPr="00FC349D">
        <w:rPr>
          <w:lang w:val="en-US"/>
        </w:rPr>
        <w:t xml:space="preserve">The </w:t>
      </w:r>
      <w:r w:rsidR="004B2611" w:rsidRPr="00FC349D">
        <w:rPr>
          <w:lang w:val="en-US"/>
        </w:rPr>
        <w:t>smallest</w:t>
      </w:r>
      <w:r w:rsidR="00D3429C" w:rsidRPr="00FC349D">
        <w:rPr>
          <w:lang w:val="en-US"/>
        </w:rPr>
        <w:t xml:space="preserve"> scheduable radio </w:t>
      </w:r>
      <w:r w:rsidR="004B2611" w:rsidRPr="00FC349D">
        <w:rPr>
          <w:lang w:val="en-US"/>
        </w:rPr>
        <w:t>resource</w:t>
      </w:r>
      <w:r w:rsidR="00D3429C" w:rsidRPr="00FC349D">
        <w:rPr>
          <w:lang w:val="en-US"/>
        </w:rPr>
        <w:t xml:space="preserve"> is the physical radio blocks (PRBs) of 12 subcarriers, each is of 30 KHz. The TTI size is set to </w:t>
      </w:r>
      <w:r w:rsidR="00D3429C" w:rsidRPr="00FC349D">
        <w:rPr>
          <w:lang w:val="en-US"/>
        </w:rPr>
        <w:lastRenderedPageBreak/>
        <w:t xml:space="preserve">either 7 or 14 </w:t>
      </w:r>
      <w:r w:rsidR="00313F7C" w:rsidRPr="00FC349D">
        <w:rPr>
          <w:lang w:val="en-US"/>
        </w:rPr>
        <w:t>OFDM symbols, with one control symbol</w:t>
      </w:r>
      <w:r w:rsidR="00906E01" w:rsidRPr="00FC349D">
        <w:rPr>
          <w:lang w:val="en-US"/>
        </w:rPr>
        <w:t>,</w:t>
      </w:r>
      <w:r w:rsidR="00313F7C" w:rsidRPr="00FC349D">
        <w:rPr>
          <w:lang w:val="en-US"/>
        </w:rPr>
        <w:t xml:space="preserve"> always placed at the start of each TTI. </w:t>
      </w:r>
      <w:r w:rsidR="002247EA" w:rsidRPr="00FC349D">
        <w:rPr>
          <w:lang w:val="en-US"/>
        </w:rPr>
        <w:t xml:space="preserve">The asynchronous HARQ Chase combing is adopted </w:t>
      </w:r>
      <w:r w:rsidR="00885BEE" w:rsidRPr="00FC349D">
        <w:rPr>
          <w:lang w:val="en-US"/>
        </w:rPr>
        <w:t>with maximum 3 HARQ retransmission before a packet is dropped (i.e., marked with an infinite radio latency)</w:t>
      </w:r>
      <w:r w:rsidR="00E519F3" w:rsidRPr="00FC349D">
        <w:rPr>
          <w:lang w:val="en-US"/>
        </w:rPr>
        <w:t>. A 4</w:t>
      </w:r>
      <w:r w:rsidR="00E7083F" w:rsidRPr="00FC349D">
        <w:rPr>
          <w:lang w:val="en-US"/>
        </w:rPr>
        <w:t> </w:t>
      </w:r>
      <w:r w:rsidR="00E519F3" w:rsidRPr="00FC349D">
        <w:rPr>
          <w:lang w:val="en-US"/>
        </w:rPr>
        <w:t>x</w:t>
      </w:r>
      <w:r w:rsidR="00E7083F" w:rsidRPr="00FC349D">
        <w:rPr>
          <w:lang w:val="en-US"/>
        </w:rPr>
        <w:t> </w:t>
      </w:r>
      <w:r w:rsidR="00E519F3" w:rsidRPr="00FC349D">
        <w:rPr>
          <w:lang w:val="en-US"/>
        </w:rPr>
        <w:t xml:space="preserve">4 antenna setup is used with LMMSE-IRC receiver at both the gNB and UE, respectively. </w:t>
      </w:r>
      <w:r w:rsidR="00FB699C" w:rsidRPr="00FC349D">
        <w:rPr>
          <w:lang w:val="en-US"/>
        </w:rPr>
        <w:fldChar w:fldCharType="begin"/>
      </w:r>
      <w:r w:rsidR="00FB699C" w:rsidRPr="00FC349D">
        <w:rPr>
          <w:lang w:val="en-US"/>
        </w:rPr>
        <w:instrText xml:space="preserve"> REF _Ref54028624 \h </w:instrText>
      </w:r>
      <w:r w:rsidR="00FB699C" w:rsidRPr="00FC349D">
        <w:rPr>
          <w:lang w:val="en-US"/>
        </w:rPr>
      </w:r>
      <w:r w:rsidR="00FB699C" w:rsidRPr="00FC349D">
        <w:rPr>
          <w:lang w:val="en-US"/>
        </w:rPr>
        <w:fldChar w:fldCharType="separate"/>
      </w:r>
      <w:r w:rsidR="00FB699C" w:rsidRPr="00FC349D">
        <w:rPr>
          <w:lang w:val="en-US"/>
        </w:rPr>
        <w:t xml:space="preserve">Table </w:t>
      </w:r>
      <w:r w:rsidR="00FB699C" w:rsidRPr="00FC349D">
        <w:rPr>
          <w:lang w:val="en-US"/>
        </w:rPr>
        <w:fldChar w:fldCharType="end"/>
      </w:r>
      <w:r w:rsidR="00DE5747">
        <w:rPr>
          <w:lang w:val="en-US"/>
        </w:rPr>
        <w:t>6</w:t>
      </w:r>
      <w:r w:rsidR="00FB699C" w:rsidRPr="00FC349D">
        <w:rPr>
          <w:lang w:val="en-US"/>
        </w:rPr>
        <w:t xml:space="preserve"> lists the main</w:t>
      </w:r>
      <w:r w:rsidR="00E519F3" w:rsidRPr="00FC349D">
        <w:rPr>
          <w:lang w:val="en-US"/>
        </w:rPr>
        <w:t xml:space="preserve"> </w:t>
      </w:r>
      <w:r w:rsidR="00FB699C" w:rsidRPr="00FC349D">
        <w:rPr>
          <w:lang w:val="en-US"/>
        </w:rPr>
        <w:t>parameters for the InH network deployment considered in this study.</w:t>
      </w:r>
      <w:r w:rsidR="00E7083F" w:rsidRPr="00FC349D">
        <w:rPr>
          <w:lang w:val="en-US"/>
        </w:rPr>
        <w:t xml:space="preserve"> </w:t>
      </w:r>
      <w:bookmarkStart w:id="9" w:name="_Hlk54290132"/>
      <w:r w:rsidR="006D3D62">
        <w:rPr>
          <w:lang w:val="en-US"/>
        </w:rPr>
        <w:t>Other</w:t>
      </w:r>
      <w:r w:rsidR="00E7083F" w:rsidRPr="00FC349D">
        <w:rPr>
          <w:lang w:val="en-US"/>
        </w:rPr>
        <w:t xml:space="preserve"> detailed </w:t>
      </w:r>
      <w:r w:rsidR="001A66CC" w:rsidRPr="00FC349D">
        <w:rPr>
          <w:lang w:val="en-US"/>
        </w:rPr>
        <w:t>parameters</w:t>
      </w:r>
      <w:r w:rsidR="00E7083F" w:rsidRPr="00FC349D">
        <w:rPr>
          <w:lang w:val="en-US"/>
        </w:rPr>
        <w:t xml:space="preserve"> are provided in Annex A.2.</w:t>
      </w:r>
      <w:bookmarkEnd w:id="9"/>
      <w:r w:rsidR="0039763A">
        <w:rPr>
          <w:lang w:val="en-US"/>
        </w:rPr>
        <w:t xml:space="preserve"> Note that </w:t>
      </w:r>
      <w:r w:rsidR="00C21B55">
        <w:rPr>
          <w:lang w:val="en-US"/>
        </w:rPr>
        <w:t>parameters</w:t>
      </w:r>
      <w:r w:rsidR="0039763A">
        <w:rPr>
          <w:lang w:val="en-US"/>
        </w:rPr>
        <w:t xml:space="preserve"> listed in </w:t>
      </w:r>
      <w:r w:rsidR="0039763A" w:rsidRPr="00FC349D">
        <w:rPr>
          <w:lang w:val="en-US"/>
        </w:rPr>
        <w:fldChar w:fldCharType="begin"/>
      </w:r>
      <w:r w:rsidR="0039763A" w:rsidRPr="00FC349D">
        <w:rPr>
          <w:lang w:val="en-US"/>
        </w:rPr>
        <w:instrText xml:space="preserve"> REF _Ref54028624 \h </w:instrText>
      </w:r>
      <w:r w:rsidR="0039763A" w:rsidRPr="00FC349D">
        <w:rPr>
          <w:lang w:val="en-US"/>
        </w:rPr>
      </w:r>
      <w:r w:rsidR="0039763A" w:rsidRPr="00FC349D">
        <w:rPr>
          <w:lang w:val="en-US"/>
        </w:rPr>
        <w:fldChar w:fldCharType="separate"/>
      </w:r>
      <w:r w:rsidR="0039763A" w:rsidRPr="00FC349D">
        <w:rPr>
          <w:lang w:val="en-US"/>
        </w:rPr>
        <w:t xml:space="preserve">Table </w:t>
      </w:r>
      <w:r w:rsidR="0039763A" w:rsidRPr="00FC349D">
        <w:rPr>
          <w:lang w:val="en-US"/>
        </w:rPr>
        <w:fldChar w:fldCharType="end"/>
      </w:r>
      <w:r w:rsidR="0039763A">
        <w:rPr>
          <w:lang w:val="en-US"/>
        </w:rPr>
        <w:t xml:space="preserve">6 redefine those defined </w:t>
      </w:r>
      <w:r w:rsidR="0039763A" w:rsidRPr="00FC349D">
        <w:rPr>
          <w:lang w:val="en-US"/>
        </w:rPr>
        <w:t>in Annex A.2</w:t>
      </w:r>
      <w:r w:rsidR="0039763A">
        <w:rPr>
          <w:lang w:val="en-US"/>
        </w:rPr>
        <w:t xml:space="preserve"> for this study.</w:t>
      </w:r>
    </w:p>
    <w:tbl>
      <w:tblPr>
        <w:tblStyle w:val="TableGrid7"/>
        <w:tblW w:w="9072" w:type="dxa"/>
        <w:jc w:val="center"/>
        <w:tblInd w:w="0" w:type="dxa"/>
        <w:tblLook w:val="04A0" w:firstRow="1" w:lastRow="0" w:firstColumn="1" w:lastColumn="0" w:noHBand="0" w:noVBand="1"/>
      </w:tblPr>
      <w:tblGrid>
        <w:gridCol w:w="2689"/>
        <w:gridCol w:w="6383"/>
      </w:tblGrid>
      <w:tr w:rsidR="00F72B28" w:rsidRPr="00FC349D" w14:paraId="7C167263" w14:textId="77777777" w:rsidTr="5FAEB266">
        <w:trPr>
          <w:trHeight w:val="287"/>
          <w:jc w:val="center"/>
        </w:trPr>
        <w:tc>
          <w:tcPr>
            <w:tcW w:w="2689" w:type="dxa"/>
            <w:hideMark/>
          </w:tcPr>
          <w:p w14:paraId="0EDC405F" w14:textId="77777777" w:rsidR="00F72B28" w:rsidRPr="00FC349D" w:rsidRDefault="00F72B28" w:rsidP="00F72B28">
            <w:pPr>
              <w:pStyle w:val="Caption"/>
              <w:rPr>
                <w:rFonts w:ascii="Arial" w:hAnsi="Arial" w:cs="Arial"/>
                <w:sz w:val="36"/>
                <w:szCs w:val="36"/>
                <w:lang w:val="en-US"/>
              </w:rPr>
            </w:pPr>
            <w:r w:rsidRPr="00FC349D">
              <w:rPr>
                <w:lang w:val="en-US"/>
              </w:rPr>
              <w:t>Parameters</w:t>
            </w:r>
          </w:p>
        </w:tc>
        <w:tc>
          <w:tcPr>
            <w:tcW w:w="6383" w:type="dxa"/>
            <w:hideMark/>
          </w:tcPr>
          <w:p w14:paraId="329E4053" w14:textId="77777777" w:rsidR="00F72B28" w:rsidRPr="00FC349D" w:rsidRDefault="00F72B28" w:rsidP="00F72B28">
            <w:pPr>
              <w:pStyle w:val="Caption"/>
              <w:rPr>
                <w:rFonts w:ascii="Arial" w:hAnsi="Arial" w:cs="Arial"/>
                <w:sz w:val="36"/>
                <w:szCs w:val="36"/>
                <w:lang w:val="en-US"/>
              </w:rPr>
            </w:pPr>
            <w:r w:rsidRPr="00FC349D">
              <w:rPr>
                <w:lang w:val="en-US"/>
              </w:rPr>
              <w:t>Value</w:t>
            </w:r>
          </w:p>
        </w:tc>
      </w:tr>
      <w:tr w:rsidR="00F72B28" w:rsidRPr="00FC349D" w14:paraId="73E28D8F" w14:textId="77777777" w:rsidTr="5FAEB266">
        <w:trPr>
          <w:trHeight w:val="287"/>
          <w:jc w:val="center"/>
        </w:trPr>
        <w:tc>
          <w:tcPr>
            <w:tcW w:w="2689" w:type="dxa"/>
            <w:hideMark/>
          </w:tcPr>
          <w:p w14:paraId="042F2FB0" w14:textId="77777777" w:rsidR="00F72B28" w:rsidRPr="00FC349D" w:rsidRDefault="00F72B28" w:rsidP="00F72B28">
            <w:pPr>
              <w:rPr>
                <w:rFonts w:ascii="Arial" w:hAnsi="Arial" w:cs="Arial"/>
                <w:sz w:val="36"/>
                <w:szCs w:val="36"/>
                <w:lang w:val="en-US"/>
              </w:rPr>
            </w:pPr>
            <w:r w:rsidRPr="00FC349D">
              <w:rPr>
                <w:lang w:val="en-US"/>
              </w:rPr>
              <w:t>Inter-BS distance</w:t>
            </w:r>
          </w:p>
        </w:tc>
        <w:tc>
          <w:tcPr>
            <w:tcW w:w="6383" w:type="dxa"/>
            <w:hideMark/>
          </w:tcPr>
          <w:p w14:paraId="21451FD2" w14:textId="77777777" w:rsidR="00F72B28" w:rsidRPr="00FC349D" w:rsidRDefault="00F72B28" w:rsidP="00F72B28">
            <w:pPr>
              <w:rPr>
                <w:rFonts w:ascii="Arial" w:hAnsi="Arial" w:cs="Arial"/>
                <w:sz w:val="36"/>
                <w:szCs w:val="36"/>
                <w:lang w:val="en-US"/>
              </w:rPr>
            </w:pPr>
            <w:r w:rsidRPr="00FC349D">
              <w:rPr>
                <w:lang w:val="en-US"/>
              </w:rPr>
              <w:t>20m</w:t>
            </w:r>
          </w:p>
        </w:tc>
      </w:tr>
      <w:tr w:rsidR="00A048C2" w:rsidRPr="00FC349D" w14:paraId="262DD87D" w14:textId="77777777" w:rsidTr="5FAEB266">
        <w:trPr>
          <w:trHeight w:val="287"/>
          <w:jc w:val="center"/>
        </w:trPr>
        <w:tc>
          <w:tcPr>
            <w:tcW w:w="2689" w:type="dxa"/>
          </w:tcPr>
          <w:p w14:paraId="1022ED18" w14:textId="31653BCF" w:rsidR="00A048C2" w:rsidRPr="00FC349D" w:rsidRDefault="00A048C2" w:rsidP="00F72B28">
            <w:pPr>
              <w:rPr>
                <w:bCs/>
                <w:lang w:val="en-US"/>
              </w:rPr>
            </w:pPr>
            <w:r w:rsidRPr="00FC349D">
              <w:rPr>
                <w:bCs/>
                <w:lang w:val="en-US"/>
              </w:rPr>
              <w:t>Channel Model</w:t>
            </w:r>
          </w:p>
        </w:tc>
        <w:tc>
          <w:tcPr>
            <w:tcW w:w="6383" w:type="dxa"/>
          </w:tcPr>
          <w:p w14:paraId="26EE7C93" w14:textId="7D9CA5FD" w:rsidR="00A048C2" w:rsidRPr="00FC349D" w:rsidRDefault="00573E61" w:rsidP="0083617B">
            <w:pPr>
              <w:rPr>
                <w:bCs/>
                <w:lang w:val="en-US"/>
              </w:rPr>
            </w:pPr>
            <w:r w:rsidRPr="00FC349D">
              <w:rPr>
                <w:bCs/>
                <w:lang w:val="en-US"/>
              </w:rPr>
              <w:t xml:space="preserve">Industrial </w:t>
            </w:r>
            <w:r w:rsidR="00401044" w:rsidRPr="00FC349D">
              <w:rPr>
                <w:bCs/>
                <w:lang w:val="en-US"/>
              </w:rPr>
              <w:t>factory channel model (</w:t>
            </w:r>
            <w:r w:rsidR="0083617B" w:rsidRPr="00FC349D">
              <w:rPr>
                <w:bCs/>
                <w:lang w:val="en-US"/>
              </w:rPr>
              <w:t>InF</w:t>
            </w:r>
            <w:r w:rsidR="00401044" w:rsidRPr="00FC349D">
              <w:rPr>
                <w:bCs/>
                <w:lang w:val="en-US"/>
              </w:rPr>
              <w:t>)</w:t>
            </w:r>
          </w:p>
        </w:tc>
      </w:tr>
      <w:tr w:rsidR="00F72B28" w:rsidRPr="00FC349D" w14:paraId="473628A3" w14:textId="77777777" w:rsidTr="5FAEB266">
        <w:trPr>
          <w:trHeight w:val="287"/>
          <w:jc w:val="center"/>
        </w:trPr>
        <w:tc>
          <w:tcPr>
            <w:tcW w:w="2689" w:type="dxa"/>
            <w:hideMark/>
          </w:tcPr>
          <w:p w14:paraId="555D91B9" w14:textId="77777777" w:rsidR="00F72B28" w:rsidRPr="00FC349D" w:rsidRDefault="00F72B28" w:rsidP="00F72B28">
            <w:pPr>
              <w:rPr>
                <w:rFonts w:ascii="Arial" w:hAnsi="Arial" w:cs="Arial"/>
                <w:sz w:val="36"/>
                <w:szCs w:val="36"/>
                <w:lang w:val="en-US"/>
              </w:rPr>
            </w:pPr>
            <w:r w:rsidRPr="00FC349D">
              <w:rPr>
                <w:lang w:val="en-US"/>
              </w:rPr>
              <w:t>Carrier frequency</w:t>
            </w:r>
          </w:p>
        </w:tc>
        <w:tc>
          <w:tcPr>
            <w:tcW w:w="6383" w:type="dxa"/>
            <w:hideMark/>
          </w:tcPr>
          <w:p w14:paraId="01AC39E8" w14:textId="77777777" w:rsidR="00F72B28" w:rsidRPr="00FC349D" w:rsidRDefault="00F72B28" w:rsidP="00F72B28">
            <w:pPr>
              <w:rPr>
                <w:rFonts w:ascii="Arial" w:hAnsi="Arial" w:cs="Arial"/>
                <w:sz w:val="36"/>
                <w:szCs w:val="36"/>
                <w:lang w:val="en-US"/>
              </w:rPr>
            </w:pPr>
            <w:r w:rsidRPr="00FC349D">
              <w:rPr>
                <w:lang w:val="en-US"/>
              </w:rPr>
              <w:t>4 GHz</w:t>
            </w:r>
          </w:p>
        </w:tc>
      </w:tr>
      <w:tr w:rsidR="00F72B28" w:rsidRPr="00FC349D" w14:paraId="5726E888" w14:textId="77777777" w:rsidTr="5FAEB266">
        <w:trPr>
          <w:trHeight w:val="287"/>
          <w:jc w:val="center"/>
        </w:trPr>
        <w:tc>
          <w:tcPr>
            <w:tcW w:w="2689" w:type="dxa"/>
            <w:hideMark/>
          </w:tcPr>
          <w:p w14:paraId="03C1C745" w14:textId="77777777" w:rsidR="00F72B28" w:rsidRPr="003647ED" w:rsidRDefault="00F72B28" w:rsidP="00F72B28">
            <w:pPr>
              <w:rPr>
                <w:lang w:val="en-US"/>
              </w:rPr>
            </w:pPr>
            <w:r w:rsidRPr="003647ED">
              <w:rPr>
                <w:lang w:val="en-US"/>
              </w:rPr>
              <w:t xml:space="preserve">SCS </w:t>
            </w:r>
          </w:p>
        </w:tc>
        <w:tc>
          <w:tcPr>
            <w:tcW w:w="6383" w:type="dxa"/>
            <w:hideMark/>
          </w:tcPr>
          <w:p w14:paraId="3C064236" w14:textId="77777777" w:rsidR="00F72B28" w:rsidRPr="003647ED" w:rsidRDefault="00F72B28" w:rsidP="00F72B28">
            <w:pPr>
              <w:rPr>
                <w:lang w:val="en-US"/>
              </w:rPr>
            </w:pPr>
            <w:r w:rsidRPr="003647ED">
              <w:rPr>
                <w:lang w:val="en-US"/>
              </w:rPr>
              <w:t>30 kHz</w:t>
            </w:r>
          </w:p>
        </w:tc>
      </w:tr>
      <w:tr w:rsidR="00F72B28" w:rsidRPr="00FC349D" w14:paraId="7EB204F9" w14:textId="77777777" w:rsidTr="5FAEB266">
        <w:trPr>
          <w:trHeight w:val="361"/>
          <w:jc w:val="center"/>
        </w:trPr>
        <w:tc>
          <w:tcPr>
            <w:tcW w:w="2689" w:type="dxa"/>
            <w:hideMark/>
          </w:tcPr>
          <w:p w14:paraId="0AB39E39" w14:textId="77777777" w:rsidR="00F72B28" w:rsidRPr="00FC349D" w:rsidRDefault="00F72B28" w:rsidP="00F72B28">
            <w:pPr>
              <w:rPr>
                <w:rFonts w:ascii="Arial" w:hAnsi="Arial" w:cs="Arial"/>
                <w:sz w:val="36"/>
                <w:szCs w:val="36"/>
                <w:lang w:val="en-US"/>
              </w:rPr>
            </w:pPr>
            <w:r w:rsidRPr="00FC349D">
              <w:rPr>
                <w:lang w:val="en-US"/>
              </w:rPr>
              <w:t xml:space="preserve">Simulation bandwidth </w:t>
            </w:r>
          </w:p>
        </w:tc>
        <w:tc>
          <w:tcPr>
            <w:tcW w:w="6383" w:type="dxa"/>
            <w:hideMark/>
          </w:tcPr>
          <w:p w14:paraId="27C9AB01" w14:textId="145E7145" w:rsidR="00F72B28" w:rsidRPr="00FC349D" w:rsidRDefault="00F72B28" w:rsidP="00F72B28">
            <w:pPr>
              <w:rPr>
                <w:rFonts w:ascii="Arial" w:hAnsi="Arial" w:cs="Arial"/>
                <w:sz w:val="36"/>
                <w:szCs w:val="36"/>
                <w:lang w:val="en-US"/>
              </w:rPr>
            </w:pPr>
            <w:r w:rsidRPr="00FC349D">
              <w:rPr>
                <w:lang w:val="en-US"/>
              </w:rPr>
              <w:t>FDD</w:t>
            </w:r>
            <w:r w:rsidR="004D5D2F" w:rsidRPr="00FC349D">
              <w:rPr>
                <w:bCs/>
                <w:lang w:val="en-US"/>
              </w:rPr>
              <w:t xml:space="preserve"> (only for evaluation </w:t>
            </w:r>
            <w:r w:rsidR="00FB7F4D" w:rsidRPr="00FC349D">
              <w:rPr>
                <w:bCs/>
                <w:lang w:val="en-US"/>
              </w:rPr>
              <w:t>purposes</w:t>
            </w:r>
            <w:r w:rsidR="004D5D2F" w:rsidRPr="00FC349D">
              <w:rPr>
                <w:bCs/>
                <w:lang w:val="en-US"/>
              </w:rPr>
              <w:t>)</w:t>
            </w:r>
            <w:r w:rsidRPr="00FC349D">
              <w:rPr>
                <w:bCs/>
                <w:lang w:val="en-US"/>
              </w:rPr>
              <w:t>:</w:t>
            </w:r>
            <w:r w:rsidRPr="00FC349D">
              <w:rPr>
                <w:lang w:val="en-US"/>
              </w:rPr>
              <w:t xml:space="preserve"> 40 MHz (DL), 40MHz (UL)</w:t>
            </w:r>
          </w:p>
        </w:tc>
      </w:tr>
      <w:tr w:rsidR="00F72B28" w:rsidRPr="00FC349D" w14:paraId="0AE74102" w14:textId="77777777" w:rsidTr="5FAEB266">
        <w:trPr>
          <w:trHeight w:val="2268"/>
          <w:jc w:val="center"/>
        </w:trPr>
        <w:tc>
          <w:tcPr>
            <w:tcW w:w="2689" w:type="dxa"/>
            <w:hideMark/>
          </w:tcPr>
          <w:p w14:paraId="0E75CCD4" w14:textId="77777777" w:rsidR="00F72B28" w:rsidRPr="00FC349D" w:rsidRDefault="00F72B28" w:rsidP="00F72B28">
            <w:pPr>
              <w:rPr>
                <w:rFonts w:ascii="Arial" w:hAnsi="Arial" w:cs="Arial"/>
                <w:sz w:val="36"/>
                <w:szCs w:val="36"/>
                <w:lang w:val="en-US"/>
              </w:rPr>
            </w:pPr>
            <w:r w:rsidRPr="00FC349D">
              <w:rPr>
                <w:lang w:val="en-US"/>
              </w:rPr>
              <w:t>Layout</w:t>
            </w:r>
          </w:p>
        </w:tc>
        <w:tc>
          <w:tcPr>
            <w:tcW w:w="6383" w:type="dxa"/>
            <w:hideMark/>
          </w:tcPr>
          <w:p w14:paraId="64018B96" w14:textId="36FE534A" w:rsidR="00F72B28" w:rsidRPr="00FC349D" w:rsidRDefault="00F72B28" w:rsidP="00F72B28">
            <w:pPr>
              <w:rPr>
                <w:lang w:val="en-US"/>
              </w:rPr>
            </w:pPr>
            <w:r w:rsidRPr="00FC349D">
              <w:rPr>
                <w:lang w:val="en-US"/>
              </w:rPr>
              <w:t>Single layer (38.802)</w:t>
            </w:r>
            <w:r w:rsidR="003579E0" w:rsidRPr="00FC349D">
              <w:rPr>
                <w:lang w:val="en-US"/>
              </w:rPr>
              <w:t xml:space="preserve">, </w:t>
            </w:r>
            <w:r w:rsidRPr="00FC349D">
              <w:rPr>
                <w:lang w:val="en-US"/>
              </w:rPr>
              <w:t>12 BSs per 120 m x 50 m</w:t>
            </w:r>
          </w:p>
          <w:p w14:paraId="1D8ED0A6" w14:textId="1B2FA74D" w:rsidR="00F72B28" w:rsidRPr="00FC349D" w:rsidRDefault="17BFA1CF" w:rsidP="003579E0">
            <w:pPr>
              <w:jc w:val="center"/>
              <w:rPr>
                <w:rFonts w:ascii="Arial" w:hAnsi="Arial" w:cs="Arial"/>
                <w:sz w:val="36"/>
                <w:szCs w:val="36"/>
                <w:lang w:val="en-US"/>
              </w:rPr>
            </w:pPr>
            <w:r>
              <w:rPr>
                <w:noProof/>
              </w:rPr>
              <w:drawing>
                <wp:inline distT="0" distB="0" distL="0" distR="0" wp14:anchorId="143C0A0B" wp14:editId="18C58F69">
                  <wp:extent cx="2564118" cy="12477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2564118" cy="1247775"/>
                          </a:xfrm>
                          <a:prstGeom prst="rect">
                            <a:avLst/>
                          </a:prstGeom>
                        </pic:spPr>
                      </pic:pic>
                    </a:graphicData>
                  </a:graphic>
                </wp:inline>
              </w:drawing>
            </w:r>
          </w:p>
        </w:tc>
      </w:tr>
      <w:tr w:rsidR="00F72B28" w:rsidRPr="00FC349D" w14:paraId="04BF5D97" w14:textId="77777777" w:rsidTr="5FAEB266">
        <w:trPr>
          <w:trHeight w:val="347"/>
          <w:jc w:val="center"/>
        </w:trPr>
        <w:tc>
          <w:tcPr>
            <w:tcW w:w="2689" w:type="dxa"/>
            <w:hideMark/>
          </w:tcPr>
          <w:p w14:paraId="64B58EE4" w14:textId="77777777" w:rsidR="00F72B28" w:rsidRPr="00FC349D" w:rsidRDefault="00F72B28" w:rsidP="00F72B28">
            <w:pPr>
              <w:rPr>
                <w:rFonts w:ascii="Arial" w:hAnsi="Arial" w:cs="Arial"/>
                <w:sz w:val="36"/>
                <w:szCs w:val="36"/>
                <w:lang w:val="en-US"/>
              </w:rPr>
            </w:pPr>
            <w:r w:rsidRPr="00FC349D">
              <w:rPr>
                <w:lang w:val="en-US"/>
              </w:rPr>
              <w:t>BS antenna configurations</w:t>
            </w:r>
          </w:p>
        </w:tc>
        <w:tc>
          <w:tcPr>
            <w:tcW w:w="6383" w:type="dxa"/>
            <w:hideMark/>
          </w:tcPr>
          <w:p w14:paraId="24379E44" w14:textId="60BA47BF" w:rsidR="00F72B28" w:rsidRPr="00FC349D" w:rsidRDefault="00F72B28" w:rsidP="00F72B28">
            <w:pPr>
              <w:rPr>
                <w:rFonts w:ascii="Arial" w:hAnsi="Arial" w:cs="Arial"/>
                <w:sz w:val="36"/>
                <w:szCs w:val="36"/>
                <w:lang w:val="en-US"/>
              </w:rPr>
            </w:pPr>
            <w:r w:rsidRPr="00FC349D">
              <w:rPr>
                <w:lang w:val="en-US"/>
              </w:rPr>
              <w:t xml:space="preserve">4 Tx/4 Rx antenna ports </w:t>
            </w:r>
            <w:r w:rsidR="00584F14" w:rsidRPr="00FC349D">
              <w:rPr>
                <w:vertAlign w:val="superscript"/>
                <w:lang w:val="en-US"/>
              </w:rPr>
              <w:t>1</w:t>
            </w:r>
            <w:r w:rsidR="00584F14" w:rsidRPr="00FC349D">
              <w:rPr>
                <w:lang w:val="en-US"/>
              </w:rPr>
              <w:t xml:space="preserve"> </w:t>
            </w:r>
            <w:r w:rsidR="0083617B" w:rsidRPr="00FC349D">
              <w:rPr>
                <w:lang w:val="en-US"/>
              </w:rPr>
              <w:t xml:space="preserve"> </w:t>
            </w:r>
          </w:p>
        </w:tc>
      </w:tr>
      <w:tr w:rsidR="002E648C" w:rsidRPr="00FC349D" w14:paraId="49BF8BCC" w14:textId="77777777" w:rsidTr="5FAEB266">
        <w:trPr>
          <w:trHeight w:val="347"/>
          <w:jc w:val="center"/>
        </w:trPr>
        <w:tc>
          <w:tcPr>
            <w:tcW w:w="2689" w:type="dxa"/>
          </w:tcPr>
          <w:p w14:paraId="6B375FB2" w14:textId="2B3B7D8C" w:rsidR="002E648C" w:rsidRPr="00FC349D" w:rsidRDefault="002E648C" w:rsidP="00F72B28">
            <w:pPr>
              <w:rPr>
                <w:lang w:val="en-US"/>
              </w:rPr>
            </w:pPr>
            <w:r w:rsidRPr="00FC349D">
              <w:rPr>
                <w:lang w:val="en-US"/>
              </w:rPr>
              <w:t>BS height</w:t>
            </w:r>
          </w:p>
        </w:tc>
        <w:tc>
          <w:tcPr>
            <w:tcW w:w="6383" w:type="dxa"/>
          </w:tcPr>
          <w:p w14:paraId="465F1BEF" w14:textId="6BCDD107" w:rsidR="002E648C" w:rsidRPr="00FC349D" w:rsidRDefault="002243B5" w:rsidP="002243B5">
            <w:pPr>
              <w:rPr>
                <w:highlight w:val="yellow"/>
                <w:lang w:val="en-US"/>
              </w:rPr>
            </w:pPr>
            <w:r w:rsidRPr="00FC349D">
              <w:rPr>
                <w:lang w:val="en-US"/>
              </w:rPr>
              <w:t>3</w:t>
            </w:r>
            <w:r w:rsidR="001E7FCA" w:rsidRPr="00FC349D">
              <w:rPr>
                <w:lang w:val="en-US"/>
              </w:rPr>
              <w:t xml:space="preserve"> meters, and hall height: 10 meters</w:t>
            </w:r>
          </w:p>
        </w:tc>
      </w:tr>
      <w:tr w:rsidR="00351CB1" w:rsidRPr="00FC349D" w14:paraId="200E26A5" w14:textId="77777777" w:rsidTr="5FAEB266">
        <w:trPr>
          <w:trHeight w:val="347"/>
          <w:jc w:val="center"/>
        </w:trPr>
        <w:tc>
          <w:tcPr>
            <w:tcW w:w="2689" w:type="dxa"/>
          </w:tcPr>
          <w:p w14:paraId="6FD3EFBA" w14:textId="0ECC66FF" w:rsidR="00351CB1" w:rsidRPr="00FC349D" w:rsidRDefault="00351CB1" w:rsidP="00351CB1">
            <w:pPr>
              <w:rPr>
                <w:lang w:val="en-US"/>
              </w:rPr>
            </w:pPr>
            <w:r>
              <w:rPr>
                <w:lang w:val="en-US"/>
              </w:rPr>
              <w:t>BS</w:t>
            </w:r>
            <w:r w:rsidRPr="00FC349D">
              <w:rPr>
                <w:lang w:val="en-US"/>
              </w:rPr>
              <w:t xml:space="preserve"> receiver</w:t>
            </w:r>
          </w:p>
        </w:tc>
        <w:tc>
          <w:tcPr>
            <w:tcW w:w="6383" w:type="dxa"/>
          </w:tcPr>
          <w:p w14:paraId="30A0B360" w14:textId="638D1BE4" w:rsidR="00351CB1" w:rsidRPr="00FC349D" w:rsidRDefault="00351CB1" w:rsidP="00351CB1">
            <w:pPr>
              <w:rPr>
                <w:lang w:val="en-US"/>
              </w:rPr>
            </w:pPr>
            <w:r w:rsidRPr="00FC349D">
              <w:rPr>
                <w:lang w:val="en-US"/>
              </w:rPr>
              <w:t>MMSE-IRC as the baseline receiver</w:t>
            </w:r>
          </w:p>
        </w:tc>
      </w:tr>
      <w:tr w:rsidR="00351CB1" w:rsidRPr="00FC349D" w14:paraId="01FCC305" w14:textId="77777777" w:rsidTr="5FAEB266">
        <w:trPr>
          <w:trHeight w:val="211"/>
          <w:jc w:val="center"/>
        </w:trPr>
        <w:tc>
          <w:tcPr>
            <w:tcW w:w="2689" w:type="dxa"/>
            <w:hideMark/>
          </w:tcPr>
          <w:p w14:paraId="3C7616E3" w14:textId="77777777" w:rsidR="00351CB1" w:rsidRPr="00FC349D" w:rsidRDefault="00351CB1" w:rsidP="00351CB1">
            <w:pPr>
              <w:rPr>
                <w:rFonts w:ascii="Arial" w:hAnsi="Arial" w:cs="Arial"/>
                <w:sz w:val="36"/>
                <w:szCs w:val="36"/>
                <w:lang w:val="en-US"/>
              </w:rPr>
            </w:pPr>
            <w:r w:rsidRPr="00FC349D">
              <w:rPr>
                <w:lang w:val="en-US"/>
              </w:rPr>
              <w:t>UE antenna configuration</w:t>
            </w:r>
          </w:p>
        </w:tc>
        <w:tc>
          <w:tcPr>
            <w:tcW w:w="6383" w:type="dxa"/>
            <w:hideMark/>
          </w:tcPr>
          <w:p w14:paraId="1958E2AD" w14:textId="655F5336" w:rsidR="00351CB1" w:rsidRPr="00FC349D" w:rsidRDefault="00351CB1" w:rsidP="00351CB1">
            <w:pPr>
              <w:rPr>
                <w:rFonts w:ascii="Arial" w:hAnsi="Arial" w:cs="Arial"/>
                <w:sz w:val="36"/>
                <w:szCs w:val="36"/>
                <w:lang w:val="en-US"/>
              </w:rPr>
            </w:pPr>
            <w:r w:rsidRPr="00FC349D">
              <w:rPr>
                <w:lang w:val="en-US"/>
              </w:rPr>
              <w:t xml:space="preserve">2 Tx/4 Rx antenna ports </w:t>
            </w:r>
            <w:r w:rsidRPr="00FC349D">
              <w:rPr>
                <w:vertAlign w:val="superscript"/>
                <w:lang w:val="en-US"/>
              </w:rPr>
              <w:t>1</w:t>
            </w:r>
          </w:p>
        </w:tc>
      </w:tr>
      <w:tr w:rsidR="00351CB1" w:rsidRPr="00FC349D" w14:paraId="646B82DA" w14:textId="77777777" w:rsidTr="5FAEB266">
        <w:trPr>
          <w:trHeight w:val="211"/>
          <w:jc w:val="center"/>
        </w:trPr>
        <w:tc>
          <w:tcPr>
            <w:tcW w:w="2689" w:type="dxa"/>
          </w:tcPr>
          <w:p w14:paraId="2D2A7409" w14:textId="3BC900BD" w:rsidR="00351CB1" w:rsidRPr="00FC349D" w:rsidRDefault="00351CB1" w:rsidP="00351CB1">
            <w:pPr>
              <w:rPr>
                <w:lang w:val="en-US"/>
              </w:rPr>
            </w:pPr>
            <w:r w:rsidRPr="00FC349D">
              <w:rPr>
                <w:lang w:val="en-US"/>
              </w:rPr>
              <w:t>UE height</w:t>
            </w:r>
          </w:p>
        </w:tc>
        <w:tc>
          <w:tcPr>
            <w:tcW w:w="6383" w:type="dxa"/>
          </w:tcPr>
          <w:p w14:paraId="50B254C9" w14:textId="58AB2CF6" w:rsidR="00351CB1" w:rsidRPr="00FC349D" w:rsidRDefault="00351CB1" w:rsidP="00351CB1">
            <w:pPr>
              <w:rPr>
                <w:lang w:val="en-US"/>
              </w:rPr>
            </w:pPr>
            <w:r w:rsidRPr="00FC349D">
              <w:rPr>
                <w:lang w:val="en-US"/>
              </w:rPr>
              <w:t>1.5 meters</w:t>
            </w:r>
          </w:p>
        </w:tc>
      </w:tr>
      <w:tr w:rsidR="00351CB1" w:rsidRPr="00FC349D" w14:paraId="08966670" w14:textId="77777777" w:rsidTr="5FAEB266">
        <w:trPr>
          <w:trHeight w:val="211"/>
          <w:jc w:val="center"/>
        </w:trPr>
        <w:tc>
          <w:tcPr>
            <w:tcW w:w="2689" w:type="dxa"/>
          </w:tcPr>
          <w:p w14:paraId="01A6C7AA" w14:textId="579F9480" w:rsidR="00351CB1" w:rsidRPr="00FC349D" w:rsidRDefault="00351CB1" w:rsidP="00351CB1">
            <w:pPr>
              <w:rPr>
                <w:lang w:val="en-US"/>
              </w:rPr>
            </w:pPr>
            <w:r w:rsidRPr="00FC349D">
              <w:rPr>
                <w:lang w:val="en-US"/>
              </w:rPr>
              <w:t>Transmit power</w:t>
            </w:r>
          </w:p>
        </w:tc>
        <w:tc>
          <w:tcPr>
            <w:tcW w:w="6383" w:type="dxa"/>
          </w:tcPr>
          <w:p w14:paraId="764678D4" w14:textId="7EFE5B76" w:rsidR="00351CB1" w:rsidRPr="00FC349D" w:rsidRDefault="00351CB1" w:rsidP="00351CB1">
            <w:pPr>
              <w:rPr>
                <w:lang w:val="en-US"/>
              </w:rPr>
            </w:pPr>
            <w:r w:rsidRPr="00FC349D">
              <w:rPr>
                <w:lang w:val="en-US"/>
              </w:rPr>
              <w:t>BS: 30 dBm, UE: 23 dBm</w:t>
            </w:r>
          </w:p>
        </w:tc>
      </w:tr>
      <w:tr w:rsidR="00351CB1" w:rsidRPr="00FC349D" w14:paraId="2009441B" w14:textId="77777777" w:rsidTr="5FAEB266">
        <w:trPr>
          <w:trHeight w:val="211"/>
          <w:jc w:val="center"/>
        </w:trPr>
        <w:tc>
          <w:tcPr>
            <w:tcW w:w="2689" w:type="dxa"/>
          </w:tcPr>
          <w:p w14:paraId="5544E469" w14:textId="42E0209D" w:rsidR="00351CB1" w:rsidRPr="00FC349D" w:rsidRDefault="00351CB1" w:rsidP="00351CB1">
            <w:pPr>
              <w:rPr>
                <w:lang w:val="en-US"/>
              </w:rPr>
            </w:pPr>
            <w:r w:rsidRPr="00FC349D">
              <w:rPr>
                <w:lang w:val="en-US"/>
              </w:rPr>
              <w:t>UE receiver</w:t>
            </w:r>
          </w:p>
        </w:tc>
        <w:tc>
          <w:tcPr>
            <w:tcW w:w="6383" w:type="dxa"/>
          </w:tcPr>
          <w:p w14:paraId="4EFB76CC" w14:textId="6244DF50" w:rsidR="00351CB1" w:rsidRPr="00FC349D" w:rsidRDefault="00351CB1" w:rsidP="00351CB1">
            <w:pPr>
              <w:rPr>
                <w:lang w:val="en-US"/>
              </w:rPr>
            </w:pPr>
            <w:r w:rsidRPr="00FC349D">
              <w:rPr>
                <w:lang w:val="en-US"/>
              </w:rPr>
              <w:t>MMSE-IRC as the baseline receiver</w:t>
            </w:r>
          </w:p>
        </w:tc>
      </w:tr>
      <w:tr w:rsidR="00351CB1" w:rsidRPr="00FC349D" w14:paraId="43B4660C" w14:textId="77777777" w:rsidTr="5FAEB266">
        <w:trPr>
          <w:trHeight w:val="211"/>
          <w:jc w:val="center"/>
        </w:trPr>
        <w:tc>
          <w:tcPr>
            <w:tcW w:w="2689" w:type="dxa"/>
          </w:tcPr>
          <w:p w14:paraId="255DF32A" w14:textId="7AF63564" w:rsidR="00351CB1" w:rsidRPr="00FC349D" w:rsidRDefault="00351CB1" w:rsidP="00351CB1">
            <w:pPr>
              <w:rPr>
                <w:lang w:val="en-US"/>
              </w:rPr>
            </w:pPr>
            <w:r w:rsidRPr="00FC349D">
              <w:rPr>
                <w:lang w:val="en-US"/>
              </w:rPr>
              <w:t>UE speed</w:t>
            </w:r>
          </w:p>
        </w:tc>
        <w:tc>
          <w:tcPr>
            <w:tcW w:w="6383" w:type="dxa"/>
          </w:tcPr>
          <w:p w14:paraId="20464AE8" w14:textId="526B3B0F" w:rsidR="00351CB1" w:rsidRPr="00FC349D" w:rsidRDefault="00351CB1" w:rsidP="00351CB1">
            <w:pPr>
              <w:rPr>
                <w:lang w:val="en-US"/>
              </w:rPr>
            </w:pPr>
            <w:r w:rsidRPr="00FC349D">
              <w:rPr>
                <w:lang w:val="en-US"/>
              </w:rPr>
              <w:t>3 kmph</w:t>
            </w:r>
          </w:p>
        </w:tc>
      </w:tr>
      <w:tr w:rsidR="00351CB1" w:rsidRPr="00FC349D" w14:paraId="7F8CC5FE" w14:textId="77777777" w:rsidTr="5FAEB266">
        <w:trPr>
          <w:trHeight w:val="211"/>
          <w:jc w:val="center"/>
        </w:trPr>
        <w:tc>
          <w:tcPr>
            <w:tcW w:w="2689" w:type="dxa"/>
          </w:tcPr>
          <w:p w14:paraId="13FD08FE" w14:textId="449E9722" w:rsidR="00351CB1" w:rsidRPr="00FC349D" w:rsidRDefault="00351CB1" w:rsidP="00351CB1">
            <w:pPr>
              <w:rPr>
                <w:lang w:val="en-US"/>
              </w:rPr>
            </w:pPr>
            <w:r w:rsidRPr="00FC349D">
              <w:rPr>
                <w:lang w:val="en-US"/>
              </w:rPr>
              <w:t>Link adaptation</w:t>
            </w:r>
          </w:p>
        </w:tc>
        <w:tc>
          <w:tcPr>
            <w:tcW w:w="6383" w:type="dxa"/>
          </w:tcPr>
          <w:p w14:paraId="6E4C9237" w14:textId="77777777" w:rsidR="00351CB1" w:rsidRPr="00FC349D" w:rsidRDefault="00351CB1" w:rsidP="00351CB1">
            <w:pPr>
              <w:rPr>
                <w:lang w:val="en-US"/>
              </w:rPr>
            </w:pPr>
            <w:r w:rsidRPr="00FC349D">
              <w:rPr>
                <w:lang w:val="en-US"/>
              </w:rPr>
              <w:t>DL: Adaptive coding and modulation selection (MCS) [QPSK to 256 QAM]</w:t>
            </w:r>
          </w:p>
          <w:p w14:paraId="6D4EB543" w14:textId="15EDA86F" w:rsidR="00351CB1" w:rsidRPr="00FC349D" w:rsidRDefault="00351CB1" w:rsidP="00351CB1">
            <w:pPr>
              <w:rPr>
                <w:lang w:val="en-US"/>
              </w:rPr>
            </w:pPr>
            <w:r w:rsidRPr="00FC349D">
              <w:rPr>
                <w:lang w:val="en-US"/>
              </w:rPr>
              <w:t>UL: Adaptive coding and modulation selection (MCS) [QPSK to 64 QAM]</w:t>
            </w:r>
          </w:p>
        </w:tc>
      </w:tr>
      <w:tr w:rsidR="00351CB1" w:rsidRPr="00FC349D" w14:paraId="15DF780A" w14:textId="77777777" w:rsidTr="5FAEB266">
        <w:trPr>
          <w:trHeight w:val="211"/>
          <w:jc w:val="center"/>
        </w:trPr>
        <w:tc>
          <w:tcPr>
            <w:tcW w:w="2689" w:type="dxa"/>
          </w:tcPr>
          <w:p w14:paraId="51F0CAC5" w14:textId="022DB8D9" w:rsidR="00351CB1" w:rsidRPr="00FC349D" w:rsidRDefault="00351CB1" w:rsidP="00351CB1">
            <w:pPr>
              <w:rPr>
                <w:lang w:val="en-US"/>
              </w:rPr>
            </w:pPr>
            <w:r w:rsidRPr="00FC349D">
              <w:rPr>
                <w:lang w:val="en-US"/>
              </w:rPr>
              <w:t>OLLA BLER Target of first transmission</w:t>
            </w:r>
          </w:p>
        </w:tc>
        <w:tc>
          <w:tcPr>
            <w:tcW w:w="6383" w:type="dxa"/>
            <w:vAlign w:val="center"/>
          </w:tcPr>
          <w:p w14:paraId="1D9FC89A" w14:textId="51159399" w:rsidR="00351CB1" w:rsidRPr="00FC349D" w:rsidRDefault="00351CB1" w:rsidP="00351CB1">
            <w:pPr>
              <w:rPr>
                <w:lang w:val="en-US"/>
              </w:rPr>
            </w:pPr>
            <w:r w:rsidRPr="00FC349D">
              <w:rPr>
                <w:lang w:val="en-US"/>
              </w:rPr>
              <w:t xml:space="preserve">1% </w:t>
            </w:r>
          </w:p>
        </w:tc>
      </w:tr>
      <w:tr w:rsidR="00351CB1" w:rsidRPr="00FC349D" w14:paraId="7FB75950" w14:textId="77777777" w:rsidTr="5FAEB266">
        <w:trPr>
          <w:trHeight w:val="211"/>
          <w:jc w:val="center"/>
        </w:trPr>
        <w:tc>
          <w:tcPr>
            <w:tcW w:w="2689" w:type="dxa"/>
          </w:tcPr>
          <w:p w14:paraId="08C0B716" w14:textId="4F410447" w:rsidR="00351CB1" w:rsidRPr="00FC349D" w:rsidRDefault="00351CB1" w:rsidP="00351CB1">
            <w:pPr>
              <w:rPr>
                <w:lang w:val="en-US"/>
              </w:rPr>
            </w:pPr>
            <w:r w:rsidRPr="00FC349D">
              <w:rPr>
                <w:lang w:val="en-US"/>
              </w:rPr>
              <w:t>HARQ settings</w:t>
            </w:r>
          </w:p>
        </w:tc>
        <w:tc>
          <w:tcPr>
            <w:tcW w:w="6383" w:type="dxa"/>
            <w:vAlign w:val="center"/>
          </w:tcPr>
          <w:p w14:paraId="643C7DEA" w14:textId="621AA84A" w:rsidR="00351CB1" w:rsidRPr="00FC349D" w:rsidRDefault="00351CB1" w:rsidP="00351CB1">
            <w:pPr>
              <w:rPr>
                <w:lang w:val="en-US"/>
              </w:rPr>
            </w:pPr>
            <w:r w:rsidRPr="00FC349D">
              <w:rPr>
                <w:lang w:val="en-US"/>
              </w:rPr>
              <w:t>Asynchronous chase combining with maximum 3 HARQ retransmissions</w:t>
            </w:r>
          </w:p>
        </w:tc>
      </w:tr>
      <w:tr w:rsidR="00351CB1" w:rsidRPr="00FC349D" w14:paraId="44389793" w14:textId="77777777" w:rsidTr="5FAEB266">
        <w:trPr>
          <w:trHeight w:val="211"/>
          <w:jc w:val="center"/>
        </w:trPr>
        <w:tc>
          <w:tcPr>
            <w:tcW w:w="2689" w:type="dxa"/>
          </w:tcPr>
          <w:p w14:paraId="7A9B5545" w14:textId="4A1BBF2A" w:rsidR="00351CB1" w:rsidRPr="00FC349D" w:rsidRDefault="00351CB1" w:rsidP="00351CB1">
            <w:pPr>
              <w:rPr>
                <w:lang w:val="en-US"/>
              </w:rPr>
            </w:pPr>
            <w:r w:rsidRPr="00FC349D">
              <w:rPr>
                <w:lang w:val="en-US"/>
              </w:rPr>
              <w:t>Max Rank (Rank Adaptation)</w:t>
            </w:r>
          </w:p>
        </w:tc>
        <w:tc>
          <w:tcPr>
            <w:tcW w:w="6383" w:type="dxa"/>
          </w:tcPr>
          <w:p w14:paraId="2C149973" w14:textId="29C5C437" w:rsidR="00351CB1" w:rsidRPr="00FC349D" w:rsidRDefault="00351CB1" w:rsidP="00351CB1">
            <w:pPr>
              <w:rPr>
                <w:lang w:val="en-US"/>
              </w:rPr>
            </w:pPr>
            <w:r w:rsidRPr="00FC349D">
              <w:rPr>
                <w:lang w:val="en-US"/>
              </w:rPr>
              <w:t>DL: dynamic rank adaptation (up to 2 streams per UE)</w:t>
            </w:r>
          </w:p>
          <w:p w14:paraId="34232B15" w14:textId="2F13AFD1" w:rsidR="00351CB1" w:rsidRPr="00FC349D" w:rsidRDefault="00351CB1" w:rsidP="00351CB1">
            <w:pPr>
              <w:rPr>
                <w:lang w:val="en-US"/>
              </w:rPr>
            </w:pPr>
            <w:r w:rsidRPr="00FC349D">
              <w:rPr>
                <w:lang w:val="en-US"/>
              </w:rPr>
              <w:t>UL: rank 1</w:t>
            </w:r>
          </w:p>
        </w:tc>
      </w:tr>
      <w:tr w:rsidR="00351CB1" w:rsidRPr="00FC349D" w14:paraId="691092CE" w14:textId="77777777" w:rsidTr="5FAEB266">
        <w:trPr>
          <w:trHeight w:val="211"/>
          <w:jc w:val="center"/>
        </w:trPr>
        <w:tc>
          <w:tcPr>
            <w:tcW w:w="2689" w:type="dxa"/>
          </w:tcPr>
          <w:p w14:paraId="7EE4FC7F" w14:textId="42B2E1CB" w:rsidR="00351CB1" w:rsidRPr="00FC349D" w:rsidRDefault="00351CB1" w:rsidP="00351CB1">
            <w:pPr>
              <w:rPr>
                <w:lang w:val="en-US"/>
              </w:rPr>
            </w:pPr>
            <w:r w:rsidRPr="00FC349D">
              <w:rPr>
                <w:lang w:val="en-US"/>
              </w:rPr>
              <w:t>Number of symbols per TTI</w:t>
            </w:r>
          </w:p>
        </w:tc>
        <w:tc>
          <w:tcPr>
            <w:tcW w:w="6383" w:type="dxa"/>
            <w:vAlign w:val="center"/>
          </w:tcPr>
          <w:p w14:paraId="31B78907" w14:textId="193C0986" w:rsidR="00351CB1" w:rsidRPr="00FC349D" w:rsidRDefault="00351CB1" w:rsidP="00351CB1">
            <w:pPr>
              <w:rPr>
                <w:lang w:val="en-US"/>
              </w:rPr>
            </w:pPr>
            <w:r w:rsidRPr="00FC349D">
              <w:rPr>
                <w:lang w:val="en-US"/>
              </w:rPr>
              <w:t>14 (1 symbol for control)</w:t>
            </w:r>
          </w:p>
        </w:tc>
      </w:tr>
      <w:tr w:rsidR="00351CB1" w:rsidRPr="00FC349D" w14:paraId="5421AB7B" w14:textId="77777777" w:rsidTr="5FAEB266">
        <w:trPr>
          <w:trHeight w:val="211"/>
          <w:jc w:val="center"/>
        </w:trPr>
        <w:tc>
          <w:tcPr>
            <w:tcW w:w="2689" w:type="dxa"/>
          </w:tcPr>
          <w:p w14:paraId="7B3CDD6A" w14:textId="2ABC8306" w:rsidR="00351CB1" w:rsidRPr="00FC349D" w:rsidRDefault="00351CB1" w:rsidP="00351CB1">
            <w:pPr>
              <w:rPr>
                <w:lang w:val="en-US"/>
              </w:rPr>
            </w:pPr>
            <w:r w:rsidRPr="00FC349D">
              <w:rPr>
                <w:lang w:val="en-US"/>
              </w:rPr>
              <w:t>CQI reporting period [ms]</w:t>
            </w:r>
          </w:p>
        </w:tc>
        <w:tc>
          <w:tcPr>
            <w:tcW w:w="6383" w:type="dxa"/>
            <w:vAlign w:val="center"/>
          </w:tcPr>
          <w:p w14:paraId="6907324D" w14:textId="1CFB41E4" w:rsidR="00351CB1" w:rsidRPr="00FC349D" w:rsidRDefault="00351CB1" w:rsidP="00351CB1">
            <w:pPr>
              <w:rPr>
                <w:lang w:val="en-US"/>
              </w:rPr>
            </w:pPr>
            <w:r w:rsidRPr="00FC349D">
              <w:rPr>
                <w:lang w:val="en-US"/>
              </w:rPr>
              <w:t>2 ms</w:t>
            </w:r>
          </w:p>
        </w:tc>
      </w:tr>
      <w:tr w:rsidR="00351CB1" w:rsidRPr="00FC349D" w14:paraId="5DF9E6E8" w14:textId="77777777" w:rsidTr="5FAEB266">
        <w:trPr>
          <w:trHeight w:val="211"/>
          <w:jc w:val="center"/>
        </w:trPr>
        <w:tc>
          <w:tcPr>
            <w:tcW w:w="2689" w:type="dxa"/>
          </w:tcPr>
          <w:p w14:paraId="16207D98" w14:textId="571C3C74" w:rsidR="00351CB1" w:rsidRPr="00FC349D" w:rsidRDefault="00351CB1" w:rsidP="00351CB1">
            <w:pPr>
              <w:rPr>
                <w:lang w:val="en-US"/>
              </w:rPr>
            </w:pPr>
            <w:r w:rsidRPr="00FC349D">
              <w:rPr>
                <w:lang w:val="en-US"/>
              </w:rPr>
              <w:t>Core network delay</w:t>
            </w:r>
          </w:p>
        </w:tc>
        <w:tc>
          <w:tcPr>
            <w:tcW w:w="6383" w:type="dxa"/>
            <w:vAlign w:val="center"/>
          </w:tcPr>
          <w:p w14:paraId="777EFE97" w14:textId="714816BD" w:rsidR="00351CB1" w:rsidRPr="00FC349D" w:rsidRDefault="00351CB1" w:rsidP="00351CB1">
            <w:pPr>
              <w:rPr>
                <w:lang w:val="en-US"/>
              </w:rPr>
            </w:pPr>
            <w:r w:rsidRPr="00FC349D">
              <w:rPr>
                <w:lang w:val="en-US"/>
              </w:rPr>
              <w:t>0 ms</w:t>
            </w:r>
          </w:p>
        </w:tc>
      </w:tr>
      <w:tr w:rsidR="00351CB1" w:rsidRPr="00FC349D" w14:paraId="72C5E309" w14:textId="77777777" w:rsidTr="5FAEB266">
        <w:trPr>
          <w:trHeight w:val="211"/>
          <w:jc w:val="center"/>
        </w:trPr>
        <w:tc>
          <w:tcPr>
            <w:tcW w:w="2689" w:type="dxa"/>
          </w:tcPr>
          <w:p w14:paraId="346F1365" w14:textId="2CA3C5C2" w:rsidR="00351CB1" w:rsidRPr="00FC349D" w:rsidRDefault="00351CB1" w:rsidP="00351CB1">
            <w:pPr>
              <w:rPr>
                <w:lang w:val="en-US"/>
              </w:rPr>
            </w:pPr>
            <w:r w:rsidRPr="00FC349D">
              <w:rPr>
                <w:lang w:val="en-US"/>
              </w:rPr>
              <w:t>UE Processing Category</w:t>
            </w:r>
          </w:p>
        </w:tc>
        <w:tc>
          <w:tcPr>
            <w:tcW w:w="6383" w:type="dxa"/>
            <w:vAlign w:val="center"/>
          </w:tcPr>
          <w:p w14:paraId="2447D512" w14:textId="2B5C11FC" w:rsidR="00351CB1" w:rsidRPr="00FC349D" w:rsidRDefault="00351CB1" w:rsidP="00351CB1">
            <w:pPr>
              <w:rPr>
                <w:lang w:val="en-US"/>
              </w:rPr>
            </w:pPr>
            <w:r w:rsidRPr="00FC349D">
              <w:rPr>
                <w:lang w:val="en-US"/>
              </w:rPr>
              <w:t xml:space="preserve">Processing Capability 2 (38.214), a.k.a URLLC </w:t>
            </w:r>
          </w:p>
        </w:tc>
      </w:tr>
      <w:tr w:rsidR="00351CB1" w:rsidRPr="00FC349D" w14:paraId="1B7A5DFA" w14:textId="77777777" w:rsidTr="5FAEB266">
        <w:trPr>
          <w:trHeight w:val="211"/>
          <w:jc w:val="center"/>
        </w:trPr>
        <w:tc>
          <w:tcPr>
            <w:tcW w:w="2689" w:type="dxa"/>
          </w:tcPr>
          <w:p w14:paraId="6AB9E2B7" w14:textId="4074067A" w:rsidR="00351CB1" w:rsidRPr="00FC349D" w:rsidRDefault="00351CB1" w:rsidP="00351CB1">
            <w:pPr>
              <w:rPr>
                <w:lang w:val="en-US"/>
              </w:rPr>
            </w:pPr>
            <w:r w:rsidRPr="00FC349D">
              <w:rPr>
                <w:lang w:val="en-US"/>
              </w:rPr>
              <w:lastRenderedPageBreak/>
              <w:t>Packet scheduling</w:t>
            </w:r>
          </w:p>
        </w:tc>
        <w:tc>
          <w:tcPr>
            <w:tcW w:w="6383" w:type="dxa"/>
            <w:vAlign w:val="center"/>
          </w:tcPr>
          <w:p w14:paraId="783B7166" w14:textId="7F3A487C" w:rsidR="00351CB1" w:rsidRPr="00FC349D" w:rsidRDefault="00351CB1" w:rsidP="00351CB1">
            <w:pPr>
              <w:rPr>
                <w:lang w:val="en-US"/>
              </w:rPr>
            </w:pPr>
            <w:r w:rsidRPr="00FC349D">
              <w:rPr>
                <w:lang w:val="en-US"/>
              </w:rPr>
              <w:t>Latency and frequency aware</w:t>
            </w:r>
            <w:r>
              <w:rPr>
                <w:lang w:val="en-US"/>
              </w:rPr>
              <w:t xml:space="preserve"> [9]</w:t>
            </w:r>
          </w:p>
        </w:tc>
      </w:tr>
      <w:tr w:rsidR="00351CB1" w:rsidRPr="00FC349D" w14:paraId="380FB236" w14:textId="77777777" w:rsidTr="5FAEB266">
        <w:trPr>
          <w:trHeight w:val="211"/>
          <w:jc w:val="center"/>
        </w:trPr>
        <w:tc>
          <w:tcPr>
            <w:tcW w:w="2689" w:type="dxa"/>
          </w:tcPr>
          <w:p w14:paraId="3638E235" w14:textId="4D3482F4" w:rsidR="00351CB1" w:rsidRPr="00FC349D" w:rsidRDefault="00351CB1" w:rsidP="00351CB1">
            <w:pPr>
              <w:rPr>
                <w:lang w:val="en-US"/>
              </w:rPr>
            </w:pPr>
            <w:r w:rsidRPr="00FC349D">
              <w:rPr>
                <w:lang w:val="en-US"/>
              </w:rPr>
              <w:t>RLC</w:t>
            </w:r>
          </w:p>
        </w:tc>
        <w:tc>
          <w:tcPr>
            <w:tcW w:w="6383" w:type="dxa"/>
            <w:vAlign w:val="center"/>
          </w:tcPr>
          <w:p w14:paraId="3F4AEA6A" w14:textId="7290B376" w:rsidR="00351CB1" w:rsidRPr="00FC349D" w:rsidRDefault="00351CB1" w:rsidP="00351CB1">
            <w:pPr>
              <w:rPr>
                <w:lang w:val="en-US"/>
              </w:rPr>
            </w:pPr>
            <w:r w:rsidRPr="00FC349D">
              <w:rPr>
                <w:lang w:val="en-US"/>
              </w:rPr>
              <w:t>Transparent mode</w:t>
            </w:r>
          </w:p>
        </w:tc>
      </w:tr>
      <w:tr w:rsidR="00351CB1" w:rsidRPr="00FC349D" w14:paraId="7B80ADB6" w14:textId="77777777" w:rsidTr="5FAEB266">
        <w:trPr>
          <w:trHeight w:val="211"/>
          <w:jc w:val="center"/>
        </w:trPr>
        <w:tc>
          <w:tcPr>
            <w:tcW w:w="2689" w:type="dxa"/>
          </w:tcPr>
          <w:p w14:paraId="1D5B925C" w14:textId="5547CCBE" w:rsidR="00351CB1" w:rsidRPr="00FC349D" w:rsidRDefault="00351CB1" w:rsidP="00351CB1">
            <w:pPr>
              <w:rPr>
                <w:lang w:val="en-US"/>
              </w:rPr>
            </w:pPr>
            <w:r w:rsidRPr="00FC349D">
              <w:rPr>
                <w:lang w:val="en-US"/>
              </w:rPr>
              <w:t>UL power control</w:t>
            </w:r>
          </w:p>
        </w:tc>
        <w:tc>
          <w:tcPr>
            <w:tcW w:w="6383" w:type="dxa"/>
            <w:vAlign w:val="center"/>
          </w:tcPr>
          <w:p w14:paraId="5D0A9EF3" w14:textId="788EC851" w:rsidR="00351CB1" w:rsidRPr="00FC349D" w:rsidRDefault="00351CB1" w:rsidP="00351CB1">
            <w:pPr>
              <w:rPr>
                <w:lang w:val="en-US"/>
              </w:rPr>
            </w:pPr>
            <w:r w:rsidRPr="00FC349D">
              <w:rPr>
                <w:lang w:val="en-US"/>
              </w:rPr>
              <w:t xml:space="preserve">Open Loop, </w:t>
            </w:r>
            <m:oMath>
              <m:r>
                <w:rPr>
                  <w:rFonts w:ascii="Cambria Math" w:hAnsi="Cambria Math"/>
                  <w:lang w:val="en-US"/>
                </w:rPr>
                <m:t>α=1</m:t>
              </m:r>
            </m:oMath>
            <w:r w:rsidRPr="00FC349D">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 -61</m:t>
              </m:r>
            </m:oMath>
            <w:r w:rsidRPr="00FC349D">
              <w:rPr>
                <w:lang w:val="en-US"/>
              </w:rPr>
              <w:t xml:space="preserve"> dBm</w:t>
            </w:r>
          </w:p>
        </w:tc>
      </w:tr>
      <w:tr w:rsidR="00351CB1" w:rsidRPr="00FC349D" w14:paraId="01DBAA50" w14:textId="77777777" w:rsidTr="5FAEB266">
        <w:trPr>
          <w:trHeight w:val="211"/>
          <w:jc w:val="center"/>
        </w:trPr>
        <w:tc>
          <w:tcPr>
            <w:tcW w:w="2689" w:type="dxa"/>
          </w:tcPr>
          <w:p w14:paraId="7AB80A57" w14:textId="2E8DE4C4" w:rsidR="00351CB1" w:rsidRPr="00FC349D" w:rsidRDefault="00351CB1" w:rsidP="00351CB1">
            <w:pPr>
              <w:rPr>
                <w:lang w:val="en-US"/>
              </w:rPr>
            </w:pPr>
            <w:r w:rsidRPr="00FC349D">
              <w:rPr>
                <w:lang w:val="en-US"/>
              </w:rPr>
              <w:t>Network layer settings</w:t>
            </w:r>
          </w:p>
        </w:tc>
        <w:tc>
          <w:tcPr>
            <w:tcW w:w="6383" w:type="dxa"/>
            <w:vAlign w:val="center"/>
          </w:tcPr>
          <w:p w14:paraId="0171B28E" w14:textId="2963477D" w:rsidR="00351CB1" w:rsidRPr="00FC349D" w:rsidRDefault="00351CB1" w:rsidP="00351CB1">
            <w:pPr>
              <w:keepNext/>
              <w:rPr>
                <w:lang w:val="en-US"/>
              </w:rPr>
            </w:pPr>
            <w:r w:rsidRPr="00FC349D">
              <w:rPr>
                <w:lang w:val="en-US"/>
              </w:rPr>
              <w:t xml:space="preserve">UDP, TCP CUBIC, 1500 Bytes MTU </w:t>
            </w:r>
            <w:r w:rsidRPr="00FC349D">
              <w:rPr>
                <w:vertAlign w:val="superscript"/>
                <w:lang w:val="en-US"/>
              </w:rPr>
              <w:t>2</w:t>
            </w:r>
          </w:p>
        </w:tc>
      </w:tr>
    </w:tbl>
    <w:p w14:paraId="2E8666FD" w14:textId="7D403E86" w:rsidR="00584F14" w:rsidRPr="00FC349D" w:rsidRDefault="00584F14" w:rsidP="00584F14">
      <w:pPr>
        <w:pStyle w:val="Caption"/>
        <w:jc w:val="center"/>
        <w:rPr>
          <w:lang w:val="en-US"/>
        </w:rPr>
      </w:pPr>
      <w:bookmarkStart w:id="10" w:name="_Ref54028624"/>
      <w:r w:rsidRPr="00FC349D">
        <w:rPr>
          <w:lang w:val="en-US"/>
        </w:rPr>
        <w:t xml:space="preserve">Table </w:t>
      </w:r>
      <w:r w:rsidR="003A406E" w:rsidRPr="00FC349D">
        <w:rPr>
          <w:lang w:val="en-US"/>
        </w:rPr>
        <w:fldChar w:fldCharType="begin"/>
      </w:r>
      <w:r w:rsidR="003A406E" w:rsidRPr="00FC349D">
        <w:rPr>
          <w:lang w:val="en-US"/>
        </w:rPr>
        <w:instrText xml:space="preserve"> SEQ Table \* ARABIC </w:instrText>
      </w:r>
      <w:r w:rsidR="003A406E" w:rsidRPr="00FC349D">
        <w:rPr>
          <w:lang w:val="en-US"/>
        </w:rPr>
        <w:fldChar w:fldCharType="separate"/>
      </w:r>
      <w:r w:rsidR="003A406E" w:rsidRPr="00FC349D">
        <w:rPr>
          <w:noProof/>
          <w:lang w:val="en-US"/>
        </w:rPr>
        <w:t>6</w:t>
      </w:r>
      <w:r w:rsidR="003A406E" w:rsidRPr="00FC349D">
        <w:rPr>
          <w:lang w:val="en-US"/>
        </w:rPr>
        <w:fldChar w:fldCharType="end"/>
      </w:r>
      <w:bookmarkEnd w:id="10"/>
      <w:r w:rsidRPr="00FC349D">
        <w:rPr>
          <w:lang w:val="en-US"/>
        </w:rPr>
        <w:t xml:space="preserve"> - Main parameters for Indoor Hotspot (InH) deployment</w:t>
      </w:r>
    </w:p>
    <w:p w14:paraId="0668D90F" w14:textId="2C735465" w:rsidR="00F72B28" w:rsidRPr="00FC349D" w:rsidRDefault="00584F14" w:rsidP="00241A50">
      <w:pPr>
        <w:rPr>
          <w:lang w:val="en-US"/>
        </w:rPr>
      </w:pPr>
      <w:r w:rsidRPr="00FC349D">
        <w:rPr>
          <w:vertAlign w:val="superscript"/>
          <w:lang w:val="en-US"/>
        </w:rPr>
        <w:t>1</w:t>
      </w:r>
      <w:r w:rsidRPr="00FC349D">
        <w:rPr>
          <w:lang w:val="en-US"/>
        </w:rPr>
        <w:t xml:space="preserve"> Refer to Appendix A.2 for </w:t>
      </w:r>
      <w:r w:rsidR="004B2611" w:rsidRPr="00FC349D">
        <w:rPr>
          <w:lang w:val="en-US"/>
        </w:rPr>
        <w:t>further</w:t>
      </w:r>
      <w:r w:rsidRPr="00FC349D">
        <w:rPr>
          <w:lang w:val="en-US"/>
        </w:rPr>
        <w:t xml:space="preserve"> details</w:t>
      </w:r>
    </w:p>
    <w:p w14:paraId="639BB5CD" w14:textId="50AABD5F" w:rsidR="00584F14" w:rsidRPr="00FC349D" w:rsidRDefault="00584F14" w:rsidP="00241A50">
      <w:pPr>
        <w:rPr>
          <w:lang w:val="en-US"/>
        </w:rPr>
      </w:pPr>
      <w:r w:rsidRPr="00FC349D">
        <w:rPr>
          <w:vertAlign w:val="superscript"/>
          <w:lang w:val="en-US"/>
        </w:rPr>
        <w:t>2</w:t>
      </w:r>
      <w:r w:rsidRPr="00FC349D">
        <w:rPr>
          <w:lang w:val="en-US"/>
        </w:rPr>
        <w:t xml:space="preserve"> Refer to Section “2.2 Traffic Models” for </w:t>
      </w:r>
      <w:r w:rsidR="004B2611" w:rsidRPr="00FC349D">
        <w:rPr>
          <w:lang w:val="en-US"/>
        </w:rPr>
        <w:t>further</w:t>
      </w:r>
      <w:r w:rsidRPr="00FC349D">
        <w:rPr>
          <w:lang w:val="en-US"/>
        </w:rPr>
        <w:t xml:space="preserve"> information</w:t>
      </w:r>
    </w:p>
    <w:p w14:paraId="0282B548" w14:textId="46702CC0" w:rsidR="009702E6" w:rsidRPr="00FC349D" w:rsidRDefault="009702E6" w:rsidP="009702E6">
      <w:pPr>
        <w:pStyle w:val="Heading3"/>
        <w:rPr>
          <w:lang w:val="en-US"/>
        </w:rPr>
      </w:pPr>
      <w:r w:rsidRPr="00FC349D">
        <w:rPr>
          <w:lang w:val="en-US"/>
        </w:rPr>
        <w:t>Macro Deployment</w:t>
      </w:r>
      <w:r w:rsidR="00617E7E" w:rsidRPr="00FC349D">
        <w:rPr>
          <w:lang w:val="en-US"/>
        </w:rPr>
        <w:t xml:space="preserve"> (U</w:t>
      </w:r>
      <w:r w:rsidR="001A66CC" w:rsidRPr="00FC349D">
        <w:rPr>
          <w:lang w:val="en-US"/>
        </w:rPr>
        <w:t>Ma</w:t>
      </w:r>
      <w:r w:rsidR="00617E7E" w:rsidRPr="00FC349D">
        <w:rPr>
          <w:lang w:val="en-US"/>
        </w:rPr>
        <w:t>)</w:t>
      </w:r>
    </w:p>
    <w:p w14:paraId="14781C76" w14:textId="4B898DC9" w:rsidR="00F409CD" w:rsidRPr="00FC349D" w:rsidRDefault="00DF1A6F" w:rsidP="00A04B9E">
      <w:pPr>
        <w:rPr>
          <w:lang w:val="en-US"/>
        </w:rPr>
      </w:pPr>
      <w:r w:rsidRPr="00FC349D">
        <w:rPr>
          <w:lang w:val="en-US"/>
        </w:rPr>
        <w:t xml:space="preserve">For </w:t>
      </w:r>
      <w:r w:rsidR="001A66CC" w:rsidRPr="00FC349D">
        <w:rPr>
          <w:lang w:val="en-US"/>
        </w:rPr>
        <w:t>UMa</w:t>
      </w:r>
      <w:r w:rsidRPr="00FC349D">
        <w:rPr>
          <w:lang w:val="en-US"/>
        </w:rPr>
        <w:t xml:space="preserve"> deployment option, </w:t>
      </w:r>
      <w:r w:rsidR="005C5737" w:rsidRPr="00FC349D">
        <w:rPr>
          <w:lang w:val="en-US"/>
        </w:rPr>
        <w:t>a 21 cell (</w:t>
      </w:r>
      <w:r w:rsidR="00BA747F" w:rsidRPr="00FC349D">
        <w:rPr>
          <w:lang w:val="en-US"/>
        </w:rPr>
        <w:t>in a wrap-around</w:t>
      </w:r>
      <w:r w:rsidR="005C5737" w:rsidRPr="00FC349D">
        <w:rPr>
          <w:lang w:val="en-US"/>
        </w:rPr>
        <w:t>)</w:t>
      </w:r>
      <w:r w:rsidR="00BA747F" w:rsidRPr="00FC349D">
        <w:rPr>
          <w:lang w:val="en-US"/>
        </w:rPr>
        <w:t xml:space="preserve"> setup is </w:t>
      </w:r>
      <w:r w:rsidR="00877380" w:rsidRPr="00FC349D">
        <w:rPr>
          <w:lang w:val="en-US"/>
        </w:rPr>
        <w:t>suggested</w:t>
      </w:r>
      <w:r w:rsidR="00BA747F" w:rsidRPr="00FC349D">
        <w:rPr>
          <w:lang w:val="en-US"/>
        </w:rPr>
        <w:t xml:space="preserve"> with inter-site distance of </w:t>
      </w:r>
      <w:r w:rsidR="00083346" w:rsidRPr="00FC349D">
        <w:rPr>
          <w:lang w:val="en-US"/>
        </w:rPr>
        <w:t>2</w:t>
      </w:r>
      <w:r w:rsidR="00BA747F" w:rsidRPr="00FC349D">
        <w:rPr>
          <w:lang w:val="en-US"/>
        </w:rPr>
        <w:t xml:space="preserve">00 meters. </w:t>
      </w:r>
      <w:r w:rsidR="00877380" w:rsidRPr="00FC349D">
        <w:rPr>
          <w:lang w:val="en-US"/>
        </w:rPr>
        <w:t>The baseline radio parameters follow the same setup as the InH case, i.e., SCS, TTI size, carrier frequency,</w:t>
      </w:r>
      <w:r w:rsidR="009A64B6" w:rsidRPr="00FC349D">
        <w:rPr>
          <w:lang w:val="en-US"/>
        </w:rPr>
        <w:t xml:space="preserve"> channel</w:t>
      </w:r>
      <w:r w:rsidR="00877380" w:rsidRPr="00FC349D">
        <w:rPr>
          <w:lang w:val="en-US"/>
        </w:rPr>
        <w:t xml:space="preserve"> </w:t>
      </w:r>
      <w:r w:rsidR="009A64B6" w:rsidRPr="00FC349D">
        <w:rPr>
          <w:lang w:val="en-US"/>
        </w:rPr>
        <w:t>bandwidth, and MCS selection.</w:t>
      </w:r>
      <w:r w:rsidR="004B6343" w:rsidRPr="00FC349D">
        <w:rPr>
          <w:lang w:val="en-US"/>
        </w:rPr>
        <w:t xml:space="preserve"> The transmit power</w:t>
      </w:r>
      <w:r w:rsidR="00FD0288" w:rsidRPr="00FC349D">
        <w:rPr>
          <w:lang w:val="en-US"/>
        </w:rPr>
        <w:t xml:space="preserve"> of the gNBs </w:t>
      </w:r>
      <w:r w:rsidR="00E365A6" w:rsidRPr="00FC349D">
        <w:rPr>
          <w:lang w:val="en-US"/>
        </w:rPr>
        <w:t xml:space="preserve">and the UE uplink power control settings </w:t>
      </w:r>
      <w:r w:rsidR="004B2611" w:rsidRPr="00FC349D">
        <w:rPr>
          <w:lang w:val="en-US"/>
        </w:rPr>
        <w:t>are adjusted</w:t>
      </w:r>
      <w:r w:rsidR="00FD0288" w:rsidRPr="00FC349D">
        <w:rPr>
          <w:lang w:val="en-US"/>
        </w:rPr>
        <w:t xml:space="preserve"> for </w:t>
      </w:r>
      <w:r w:rsidR="001A66CC" w:rsidRPr="00FC349D">
        <w:rPr>
          <w:lang w:val="en-US"/>
        </w:rPr>
        <w:t>UMa</w:t>
      </w:r>
      <w:r w:rsidR="00FD0288" w:rsidRPr="00FC349D">
        <w:rPr>
          <w:lang w:val="en-US"/>
        </w:rPr>
        <w:t xml:space="preserve"> case, i.e., 43 dBm</w:t>
      </w:r>
      <w:r w:rsidR="00E365A6" w:rsidRPr="00FC349D">
        <w:rPr>
          <w:lang w:val="en-US"/>
        </w:rPr>
        <w:t xml:space="preserve"> for gNB transmit power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 -103</m:t>
        </m:r>
      </m:oMath>
      <w:r w:rsidR="00E365A6" w:rsidRPr="00FC349D">
        <w:rPr>
          <w:lang w:val="en-US"/>
        </w:rPr>
        <w:t xml:space="preserve"> dBm for UE open loop power control</w:t>
      </w:r>
      <w:r w:rsidR="00FD0288" w:rsidRPr="00FC349D">
        <w:rPr>
          <w:lang w:val="en-US"/>
        </w:rPr>
        <w:t>.</w:t>
      </w:r>
      <w:r w:rsidR="00327FC5" w:rsidRPr="00FC349D">
        <w:rPr>
          <w:lang w:val="en-US"/>
        </w:rPr>
        <w:t xml:space="preserve"> </w:t>
      </w:r>
      <w:r w:rsidR="00E7083F" w:rsidRPr="00FC349D">
        <w:rPr>
          <w:lang w:val="en-US"/>
        </w:rPr>
        <w:fldChar w:fldCharType="begin"/>
      </w:r>
      <w:r w:rsidR="00E7083F" w:rsidRPr="00FC349D">
        <w:rPr>
          <w:lang w:val="en-US"/>
        </w:rPr>
        <w:instrText xml:space="preserve"> REF _Ref54028671 \h </w:instrText>
      </w:r>
      <w:r w:rsidR="00E7083F" w:rsidRPr="00FC349D">
        <w:rPr>
          <w:lang w:val="en-US"/>
        </w:rPr>
      </w:r>
      <w:r w:rsidR="00E7083F" w:rsidRPr="00FC349D">
        <w:rPr>
          <w:lang w:val="en-US"/>
        </w:rPr>
        <w:fldChar w:fldCharType="separate"/>
      </w:r>
      <w:r w:rsidR="00E7083F" w:rsidRPr="00FC349D">
        <w:rPr>
          <w:lang w:val="en-US"/>
        </w:rPr>
        <w:t xml:space="preserve">Table </w:t>
      </w:r>
      <w:r w:rsidR="00E7083F" w:rsidRPr="00FC349D">
        <w:rPr>
          <w:noProof/>
          <w:lang w:val="en-US"/>
        </w:rPr>
        <w:t>7</w:t>
      </w:r>
      <w:r w:rsidR="00E7083F" w:rsidRPr="00FC349D">
        <w:rPr>
          <w:lang w:val="en-US"/>
        </w:rPr>
        <w:fldChar w:fldCharType="end"/>
      </w:r>
      <w:r w:rsidR="00E7083F" w:rsidRPr="00FC349D">
        <w:rPr>
          <w:lang w:val="en-US"/>
        </w:rPr>
        <w:t xml:space="preserve"> lists the main parameters of the InH deployment that shall be considered in this study. </w:t>
      </w:r>
      <w:r w:rsidR="006D3D62">
        <w:rPr>
          <w:lang w:val="en-US"/>
        </w:rPr>
        <w:t>Other</w:t>
      </w:r>
      <w:r w:rsidR="00E7083F" w:rsidRPr="00FC349D">
        <w:rPr>
          <w:lang w:val="en-US"/>
        </w:rPr>
        <w:t xml:space="preserve"> detailed </w:t>
      </w:r>
      <w:r w:rsidR="001A66CC" w:rsidRPr="00FC349D">
        <w:rPr>
          <w:lang w:val="en-US"/>
        </w:rPr>
        <w:t>parameters</w:t>
      </w:r>
      <w:r w:rsidR="00E7083F" w:rsidRPr="00FC349D">
        <w:rPr>
          <w:lang w:val="en-US"/>
        </w:rPr>
        <w:t xml:space="preserve"> are provided in Annex A.2.</w:t>
      </w:r>
      <w:r w:rsidR="00743E32">
        <w:rPr>
          <w:lang w:val="en-US"/>
        </w:rPr>
        <w:t xml:space="preserve"> Note that </w:t>
      </w:r>
      <w:r w:rsidR="00C21B55">
        <w:rPr>
          <w:lang w:val="en-US"/>
        </w:rPr>
        <w:t>parameters</w:t>
      </w:r>
      <w:r w:rsidR="00743E32">
        <w:rPr>
          <w:lang w:val="en-US"/>
        </w:rPr>
        <w:t xml:space="preserve"> listed in </w:t>
      </w:r>
      <w:r w:rsidR="00743E32" w:rsidRPr="00FC349D">
        <w:rPr>
          <w:lang w:val="en-US"/>
        </w:rPr>
        <w:fldChar w:fldCharType="begin"/>
      </w:r>
      <w:r w:rsidR="00743E32" w:rsidRPr="00FC349D">
        <w:rPr>
          <w:lang w:val="en-US"/>
        </w:rPr>
        <w:instrText xml:space="preserve"> REF _Ref54028671 \h </w:instrText>
      </w:r>
      <w:r w:rsidR="00743E32" w:rsidRPr="00FC349D">
        <w:rPr>
          <w:lang w:val="en-US"/>
        </w:rPr>
      </w:r>
      <w:r w:rsidR="00743E32" w:rsidRPr="00FC349D">
        <w:rPr>
          <w:lang w:val="en-US"/>
        </w:rPr>
        <w:fldChar w:fldCharType="separate"/>
      </w:r>
      <w:r w:rsidR="00743E32" w:rsidRPr="00FC349D">
        <w:rPr>
          <w:lang w:val="en-US"/>
        </w:rPr>
        <w:t xml:space="preserve">Table </w:t>
      </w:r>
      <w:r w:rsidR="00743E32" w:rsidRPr="00FC349D">
        <w:rPr>
          <w:noProof/>
          <w:lang w:val="en-US"/>
        </w:rPr>
        <w:t>7</w:t>
      </w:r>
      <w:r w:rsidR="00743E32" w:rsidRPr="00FC349D">
        <w:rPr>
          <w:lang w:val="en-US"/>
        </w:rPr>
        <w:fldChar w:fldCharType="end"/>
      </w:r>
      <w:r w:rsidR="00743E32">
        <w:rPr>
          <w:lang w:val="en-US"/>
        </w:rPr>
        <w:t xml:space="preserve"> redefine those defined </w:t>
      </w:r>
      <w:r w:rsidR="00743E32" w:rsidRPr="00FC349D">
        <w:rPr>
          <w:lang w:val="en-US"/>
        </w:rPr>
        <w:t>in Annex A.2</w:t>
      </w:r>
      <w:r w:rsidR="00743E32">
        <w:rPr>
          <w:lang w:val="en-US"/>
        </w:rPr>
        <w:t xml:space="preserve"> for this study.</w:t>
      </w:r>
    </w:p>
    <w:tbl>
      <w:tblPr>
        <w:tblStyle w:val="TableGrid7"/>
        <w:tblW w:w="9072" w:type="dxa"/>
        <w:jc w:val="center"/>
        <w:tblInd w:w="0" w:type="dxa"/>
        <w:tblLook w:val="04A0" w:firstRow="1" w:lastRow="0" w:firstColumn="1" w:lastColumn="0" w:noHBand="0" w:noVBand="1"/>
      </w:tblPr>
      <w:tblGrid>
        <w:gridCol w:w="2689"/>
        <w:gridCol w:w="6383"/>
      </w:tblGrid>
      <w:tr w:rsidR="00F409CD" w:rsidRPr="00FC349D" w14:paraId="243D86EB" w14:textId="77777777" w:rsidTr="5FAEB266">
        <w:trPr>
          <w:trHeight w:val="287"/>
          <w:jc w:val="center"/>
        </w:trPr>
        <w:tc>
          <w:tcPr>
            <w:tcW w:w="2689" w:type="dxa"/>
            <w:hideMark/>
          </w:tcPr>
          <w:p w14:paraId="79314923" w14:textId="4207FBDC" w:rsidR="00F409CD" w:rsidRPr="00FC349D" w:rsidRDefault="00F409CD" w:rsidP="00877380">
            <w:pPr>
              <w:pStyle w:val="Caption"/>
              <w:rPr>
                <w:rFonts w:ascii="Arial" w:hAnsi="Arial" w:cs="Arial"/>
                <w:sz w:val="36"/>
                <w:szCs w:val="36"/>
                <w:lang w:val="en-US"/>
              </w:rPr>
            </w:pPr>
            <w:r w:rsidRPr="00FC349D">
              <w:rPr>
                <w:lang w:val="en-US"/>
              </w:rPr>
              <w:t>Parameters</w:t>
            </w:r>
          </w:p>
        </w:tc>
        <w:tc>
          <w:tcPr>
            <w:tcW w:w="6383" w:type="dxa"/>
            <w:hideMark/>
          </w:tcPr>
          <w:p w14:paraId="72CFAD70" w14:textId="4755EE54" w:rsidR="00F409CD" w:rsidRPr="00FC349D" w:rsidRDefault="00F409CD" w:rsidP="00877380">
            <w:pPr>
              <w:pStyle w:val="Caption"/>
              <w:rPr>
                <w:rFonts w:ascii="Arial" w:hAnsi="Arial" w:cs="Arial"/>
                <w:sz w:val="36"/>
                <w:szCs w:val="36"/>
                <w:lang w:val="en-US"/>
              </w:rPr>
            </w:pPr>
            <w:r w:rsidRPr="00FC349D">
              <w:rPr>
                <w:lang w:val="en-US"/>
              </w:rPr>
              <w:t>Value</w:t>
            </w:r>
          </w:p>
        </w:tc>
      </w:tr>
      <w:tr w:rsidR="00F409CD" w:rsidRPr="00FC349D" w14:paraId="1BBD25F3" w14:textId="77777777" w:rsidTr="5FAEB266">
        <w:trPr>
          <w:trHeight w:val="287"/>
          <w:jc w:val="center"/>
        </w:trPr>
        <w:tc>
          <w:tcPr>
            <w:tcW w:w="2689" w:type="dxa"/>
            <w:hideMark/>
          </w:tcPr>
          <w:p w14:paraId="676DA821" w14:textId="77777777" w:rsidR="00F409CD" w:rsidRPr="00FC349D" w:rsidRDefault="00F409CD" w:rsidP="00877380">
            <w:pPr>
              <w:rPr>
                <w:rFonts w:ascii="Arial" w:hAnsi="Arial" w:cs="Arial"/>
                <w:sz w:val="36"/>
                <w:szCs w:val="36"/>
                <w:lang w:val="en-US"/>
              </w:rPr>
            </w:pPr>
            <w:r w:rsidRPr="00FC349D">
              <w:rPr>
                <w:lang w:val="en-US"/>
              </w:rPr>
              <w:t>Inter-BS distance</w:t>
            </w:r>
          </w:p>
        </w:tc>
        <w:tc>
          <w:tcPr>
            <w:tcW w:w="6383" w:type="dxa"/>
            <w:hideMark/>
          </w:tcPr>
          <w:p w14:paraId="74D7F41E" w14:textId="34520231" w:rsidR="00F409CD" w:rsidRPr="00FC349D" w:rsidRDefault="00230B1A" w:rsidP="00877380">
            <w:pPr>
              <w:rPr>
                <w:rFonts w:ascii="Arial" w:hAnsi="Arial" w:cs="Arial"/>
                <w:sz w:val="36"/>
                <w:szCs w:val="36"/>
                <w:lang w:val="en-US"/>
              </w:rPr>
            </w:pPr>
            <w:r w:rsidRPr="00FC349D">
              <w:rPr>
                <w:lang w:val="en-US"/>
              </w:rPr>
              <w:t>2</w:t>
            </w:r>
            <w:r w:rsidR="003053FF" w:rsidRPr="00FC349D">
              <w:rPr>
                <w:lang w:val="en-US"/>
              </w:rPr>
              <w:t>00</w:t>
            </w:r>
            <w:r w:rsidR="00F409CD" w:rsidRPr="00FC349D">
              <w:rPr>
                <w:lang w:val="en-US"/>
              </w:rPr>
              <w:t>m</w:t>
            </w:r>
          </w:p>
        </w:tc>
      </w:tr>
      <w:tr w:rsidR="00F409CD" w:rsidRPr="00C21B55" w14:paraId="36538CB4" w14:textId="77777777" w:rsidTr="5FAEB266">
        <w:trPr>
          <w:trHeight w:val="287"/>
          <w:jc w:val="center"/>
        </w:trPr>
        <w:tc>
          <w:tcPr>
            <w:tcW w:w="2689" w:type="dxa"/>
          </w:tcPr>
          <w:p w14:paraId="4265A947" w14:textId="77777777" w:rsidR="00F409CD" w:rsidRPr="00FC349D" w:rsidRDefault="00F409CD" w:rsidP="00877380">
            <w:pPr>
              <w:rPr>
                <w:lang w:val="en-US"/>
              </w:rPr>
            </w:pPr>
            <w:r w:rsidRPr="00FC349D">
              <w:rPr>
                <w:lang w:val="en-US"/>
              </w:rPr>
              <w:t>Channel Model</w:t>
            </w:r>
          </w:p>
        </w:tc>
        <w:tc>
          <w:tcPr>
            <w:tcW w:w="6383" w:type="dxa"/>
          </w:tcPr>
          <w:p w14:paraId="511BE601" w14:textId="1E9654C8" w:rsidR="00F409CD" w:rsidRPr="008C5C3F" w:rsidRDefault="008D420F" w:rsidP="00877380">
            <w:pPr>
              <w:rPr>
                <w:highlight w:val="yellow"/>
                <w:lang w:val="it-IT"/>
              </w:rPr>
            </w:pPr>
            <w:r w:rsidRPr="008C5C3F">
              <w:rPr>
                <w:lang w:val="it-IT"/>
              </w:rPr>
              <w:t xml:space="preserve">3GPP 3D </w:t>
            </w:r>
            <w:r w:rsidRPr="00C21B55">
              <w:rPr>
                <w:lang w:val="en-US"/>
              </w:rPr>
              <w:t>spatial</w:t>
            </w:r>
            <w:r w:rsidRPr="008C5C3F">
              <w:rPr>
                <w:lang w:val="it-IT"/>
              </w:rPr>
              <w:t xml:space="preserve"> </w:t>
            </w:r>
            <w:r w:rsidRPr="00C21B55">
              <w:rPr>
                <w:lang w:val="en-US"/>
              </w:rPr>
              <w:t>channel</w:t>
            </w:r>
            <w:r w:rsidRPr="008C5C3F">
              <w:rPr>
                <w:lang w:val="it-IT"/>
              </w:rPr>
              <w:t xml:space="preserve"> model [</w:t>
            </w:r>
            <w:r w:rsidR="00D034B4" w:rsidRPr="008C5C3F">
              <w:rPr>
                <w:lang w:val="it-IT"/>
              </w:rPr>
              <w:t xml:space="preserve">TR </w:t>
            </w:r>
            <w:r w:rsidR="00A56CD3" w:rsidRPr="008C5C3F">
              <w:rPr>
                <w:lang w:val="it-IT"/>
              </w:rPr>
              <w:t>38.901</w:t>
            </w:r>
            <w:r w:rsidRPr="008C5C3F">
              <w:rPr>
                <w:lang w:val="it-IT"/>
              </w:rPr>
              <w:t>]</w:t>
            </w:r>
          </w:p>
        </w:tc>
      </w:tr>
      <w:tr w:rsidR="00F409CD" w:rsidRPr="00FC349D" w14:paraId="0FCD5E90" w14:textId="77777777" w:rsidTr="5FAEB266">
        <w:trPr>
          <w:trHeight w:val="287"/>
          <w:jc w:val="center"/>
        </w:trPr>
        <w:tc>
          <w:tcPr>
            <w:tcW w:w="2689" w:type="dxa"/>
            <w:hideMark/>
          </w:tcPr>
          <w:p w14:paraId="3E49B526" w14:textId="77777777" w:rsidR="00F409CD" w:rsidRPr="00FC349D" w:rsidRDefault="00F409CD" w:rsidP="00877380">
            <w:pPr>
              <w:rPr>
                <w:rFonts w:ascii="Arial" w:hAnsi="Arial" w:cs="Arial"/>
                <w:sz w:val="36"/>
                <w:szCs w:val="36"/>
                <w:lang w:val="en-US"/>
              </w:rPr>
            </w:pPr>
            <w:r w:rsidRPr="00FC349D">
              <w:rPr>
                <w:lang w:val="en-US"/>
              </w:rPr>
              <w:t>Carrier frequency</w:t>
            </w:r>
          </w:p>
        </w:tc>
        <w:tc>
          <w:tcPr>
            <w:tcW w:w="6383" w:type="dxa"/>
            <w:hideMark/>
          </w:tcPr>
          <w:p w14:paraId="2CB751E4" w14:textId="77777777" w:rsidR="00F409CD" w:rsidRPr="00FC349D" w:rsidRDefault="00F409CD" w:rsidP="00877380">
            <w:pPr>
              <w:rPr>
                <w:rFonts w:ascii="Arial" w:hAnsi="Arial" w:cs="Arial"/>
                <w:sz w:val="36"/>
                <w:szCs w:val="36"/>
                <w:lang w:val="en-US"/>
              </w:rPr>
            </w:pPr>
            <w:r w:rsidRPr="00FC349D">
              <w:rPr>
                <w:lang w:val="en-US"/>
              </w:rPr>
              <w:t>4 GHz</w:t>
            </w:r>
          </w:p>
        </w:tc>
      </w:tr>
      <w:tr w:rsidR="00F409CD" w:rsidRPr="00FC349D" w14:paraId="10EB283D" w14:textId="77777777" w:rsidTr="5FAEB266">
        <w:trPr>
          <w:trHeight w:val="287"/>
          <w:jc w:val="center"/>
        </w:trPr>
        <w:tc>
          <w:tcPr>
            <w:tcW w:w="2689" w:type="dxa"/>
            <w:hideMark/>
          </w:tcPr>
          <w:p w14:paraId="54B17FC5" w14:textId="77777777" w:rsidR="00F409CD" w:rsidRPr="00DB7F81" w:rsidRDefault="00F409CD" w:rsidP="00877380">
            <w:pPr>
              <w:rPr>
                <w:lang w:val="en-US"/>
              </w:rPr>
            </w:pPr>
            <w:r w:rsidRPr="00DB7F81">
              <w:rPr>
                <w:lang w:val="en-US"/>
              </w:rPr>
              <w:t xml:space="preserve">SCS </w:t>
            </w:r>
          </w:p>
        </w:tc>
        <w:tc>
          <w:tcPr>
            <w:tcW w:w="6383" w:type="dxa"/>
            <w:hideMark/>
          </w:tcPr>
          <w:p w14:paraId="387F9104" w14:textId="77777777" w:rsidR="00F409CD" w:rsidRPr="00DB7F81" w:rsidRDefault="00F409CD" w:rsidP="00877380">
            <w:pPr>
              <w:rPr>
                <w:lang w:val="en-US"/>
              </w:rPr>
            </w:pPr>
            <w:r w:rsidRPr="00DB7F81">
              <w:rPr>
                <w:lang w:val="en-US"/>
              </w:rPr>
              <w:t>30 kHz</w:t>
            </w:r>
          </w:p>
        </w:tc>
      </w:tr>
      <w:tr w:rsidR="00F409CD" w:rsidRPr="00FC349D" w14:paraId="5B69AA8F" w14:textId="77777777" w:rsidTr="5FAEB266">
        <w:trPr>
          <w:trHeight w:val="361"/>
          <w:jc w:val="center"/>
        </w:trPr>
        <w:tc>
          <w:tcPr>
            <w:tcW w:w="2689" w:type="dxa"/>
            <w:hideMark/>
          </w:tcPr>
          <w:p w14:paraId="28736136" w14:textId="77777777" w:rsidR="00F409CD" w:rsidRPr="00FC349D" w:rsidRDefault="00F409CD" w:rsidP="00877380">
            <w:pPr>
              <w:rPr>
                <w:rFonts w:ascii="Arial" w:hAnsi="Arial" w:cs="Arial"/>
                <w:sz w:val="36"/>
                <w:szCs w:val="36"/>
                <w:lang w:val="en-US"/>
              </w:rPr>
            </w:pPr>
            <w:r w:rsidRPr="00FC349D">
              <w:rPr>
                <w:lang w:val="en-US"/>
              </w:rPr>
              <w:t xml:space="preserve">Simulation bandwidth </w:t>
            </w:r>
          </w:p>
        </w:tc>
        <w:tc>
          <w:tcPr>
            <w:tcW w:w="6383" w:type="dxa"/>
            <w:hideMark/>
          </w:tcPr>
          <w:p w14:paraId="6D651F2B" w14:textId="77777777" w:rsidR="00F409CD" w:rsidRPr="00FC349D" w:rsidRDefault="00F409CD" w:rsidP="00877380">
            <w:pPr>
              <w:rPr>
                <w:rFonts w:ascii="Arial" w:hAnsi="Arial" w:cs="Arial"/>
                <w:sz w:val="36"/>
                <w:szCs w:val="36"/>
                <w:lang w:val="en-US"/>
              </w:rPr>
            </w:pPr>
            <w:r w:rsidRPr="00FC349D">
              <w:rPr>
                <w:lang w:val="en-US"/>
              </w:rPr>
              <w:t>FDD (only for evaluation purposes): 40 MHz (DL), 40MHz (UL)</w:t>
            </w:r>
          </w:p>
        </w:tc>
      </w:tr>
      <w:tr w:rsidR="00F409CD" w:rsidRPr="00FC349D" w14:paraId="0FCCF28F" w14:textId="77777777" w:rsidTr="5FAEB266">
        <w:trPr>
          <w:trHeight w:val="2268"/>
          <w:jc w:val="center"/>
        </w:trPr>
        <w:tc>
          <w:tcPr>
            <w:tcW w:w="2689" w:type="dxa"/>
            <w:hideMark/>
          </w:tcPr>
          <w:p w14:paraId="7FC10630" w14:textId="77777777" w:rsidR="00F409CD" w:rsidRPr="00FC349D" w:rsidRDefault="00F409CD" w:rsidP="00877380">
            <w:pPr>
              <w:rPr>
                <w:rFonts w:ascii="Arial" w:hAnsi="Arial" w:cs="Arial"/>
                <w:sz w:val="36"/>
                <w:szCs w:val="36"/>
                <w:lang w:val="en-US"/>
              </w:rPr>
            </w:pPr>
            <w:r w:rsidRPr="00FC349D">
              <w:rPr>
                <w:lang w:val="en-US"/>
              </w:rPr>
              <w:t>Layout</w:t>
            </w:r>
          </w:p>
        </w:tc>
        <w:tc>
          <w:tcPr>
            <w:tcW w:w="6383" w:type="dxa"/>
            <w:hideMark/>
          </w:tcPr>
          <w:p w14:paraId="2B176244" w14:textId="13306FBB" w:rsidR="00F409CD" w:rsidRPr="00FC349D" w:rsidRDefault="00883766" w:rsidP="00877380">
            <w:pPr>
              <w:rPr>
                <w:lang w:val="en-US"/>
              </w:rPr>
            </w:pPr>
            <w:r w:rsidRPr="00FC349D">
              <w:rPr>
                <w:lang w:val="en-US"/>
              </w:rPr>
              <w:t xml:space="preserve">7 BSs, </w:t>
            </w:r>
            <w:r w:rsidR="00A91D0A" w:rsidRPr="00FC349D">
              <w:rPr>
                <w:lang w:val="en-US"/>
              </w:rPr>
              <w:t>21 cells</w:t>
            </w:r>
            <w:r w:rsidR="00E13512" w:rsidRPr="00FC349D">
              <w:rPr>
                <w:lang w:val="en-US"/>
              </w:rPr>
              <w:t>, wrap-around</w:t>
            </w:r>
          </w:p>
          <w:p w14:paraId="3B2183E0" w14:textId="6D74AE5F" w:rsidR="00F409CD" w:rsidRPr="00FC349D" w:rsidRDefault="51B57D12" w:rsidP="00883766">
            <w:pPr>
              <w:jc w:val="center"/>
              <w:rPr>
                <w:rFonts w:ascii="Arial" w:hAnsi="Arial" w:cs="Arial"/>
                <w:sz w:val="36"/>
                <w:szCs w:val="36"/>
                <w:lang w:val="en-US"/>
              </w:rPr>
            </w:pPr>
            <w:r>
              <w:rPr>
                <w:noProof/>
              </w:rPr>
              <w:drawing>
                <wp:inline distT="0" distB="0" distL="0" distR="0" wp14:anchorId="305254E5" wp14:editId="5FA349D9">
                  <wp:extent cx="1314353" cy="1358355"/>
                  <wp:effectExtent l="0" t="0" r="635" b="0"/>
                  <wp:docPr id="1026" name="Picture 2" descr="Hexagonal macro cell layout with inter site distance D, cell are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10F9258E-C395-4F12-A4D2-490CB7F1EB4F}"/>
                              </a:ext>
                            </a:extLst>
                          </a:blip>
                          <a:stretch>
                            <a:fillRect/>
                          </a:stretch>
                        </pic:blipFill>
                        <pic:spPr>
                          <a:xfrm>
                            <a:off x="0" y="0"/>
                            <a:ext cx="1314353" cy="1358355"/>
                          </a:xfrm>
                          <a:prstGeom prst="rect">
                            <a:avLst/>
                          </a:prstGeom>
                        </pic:spPr>
                      </pic:pic>
                    </a:graphicData>
                  </a:graphic>
                </wp:inline>
              </w:drawing>
            </w:r>
          </w:p>
        </w:tc>
      </w:tr>
      <w:tr w:rsidR="00F409CD" w:rsidRPr="00FC349D" w14:paraId="04F0C44D" w14:textId="77777777" w:rsidTr="5FAEB266">
        <w:trPr>
          <w:trHeight w:val="347"/>
          <w:jc w:val="center"/>
        </w:trPr>
        <w:tc>
          <w:tcPr>
            <w:tcW w:w="2689" w:type="dxa"/>
            <w:hideMark/>
          </w:tcPr>
          <w:p w14:paraId="448204AE" w14:textId="77777777" w:rsidR="00F409CD" w:rsidRPr="00FC349D" w:rsidRDefault="00F409CD" w:rsidP="00877380">
            <w:pPr>
              <w:rPr>
                <w:rFonts w:ascii="Arial" w:hAnsi="Arial" w:cs="Arial"/>
                <w:sz w:val="36"/>
                <w:szCs w:val="36"/>
                <w:lang w:val="en-US"/>
              </w:rPr>
            </w:pPr>
            <w:r w:rsidRPr="00FC349D">
              <w:rPr>
                <w:lang w:val="en-US"/>
              </w:rPr>
              <w:t>BS antenna configurations</w:t>
            </w:r>
          </w:p>
        </w:tc>
        <w:tc>
          <w:tcPr>
            <w:tcW w:w="6383" w:type="dxa"/>
            <w:hideMark/>
          </w:tcPr>
          <w:p w14:paraId="4AFA71E9" w14:textId="15081CE1" w:rsidR="00F409CD" w:rsidRPr="00FC349D" w:rsidRDefault="00F409CD" w:rsidP="00877380">
            <w:pPr>
              <w:rPr>
                <w:rFonts w:ascii="Arial" w:hAnsi="Arial" w:cs="Arial"/>
                <w:sz w:val="36"/>
                <w:szCs w:val="36"/>
                <w:lang w:val="en-US"/>
              </w:rPr>
            </w:pPr>
            <w:r w:rsidRPr="00FC349D">
              <w:rPr>
                <w:lang w:val="en-US"/>
              </w:rPr>
              <w:t>4 Tx/4 Rx antenna ports</w:t>
            </w:r>
            <w:r w:rsidR="00584F14" w:rsidRPr="00FC349D">
              <w:rPr>
                <w:lang w:val="en-US"/>
              </w:rPr>
              <w:t xml:space="preserve"> </w:t>
            </w:r>
            <w:r w:rsidR="00584F14" w:rsidRPr="00FC349D">
              <w:rPr>
                <w:vertAlign w:val="superscript"/>
                <w:lang w:val="en-US"/>
              </w:rPr>
              <w:t>1</w:t>
            </w:r>
            <w:r w:rsidRPr="00FC349D">
              <w:rPr>
                <w:lang w:val="en-US"/>
              </w:rPr>
              <w:t xml:space="preserve"> </w:t>
            </w:r>
          </w:p>
        </w:tc>
      </w:tr>
      <w:tr w:rsidR="00483D80" w:rsidRPr="00FC349D" w14:paraId="4A0166C1" w14:textId="77777777" w:rsidTr="5FAEB266">
        <w:trPr>
          <w:trHeight w:val="347"/>
          <w:jc w:val="center"/>
        </w:trPr>
        <w:tc>
          <w:tcPr>
            <w:tcW w:w="2689" w:type="dxa"/>
          </w:tcPr>
          <w:p w14:paraId="1C4AC7B5" w14:textId="6417AACE" w:rsidR="00483D80" w:rsidRPr="00FC349D" w:rsidRDefault="00483D80" w:rsidP="00483D80">
            <w:pPr>
              <w:rPr>
                <w:lang w:val="en-US"/>
              </w:rPr>
            </w:pPr>
            <w:r w:rsidRPr="00FC349D">
              <w:rPr>
                <w:lang w:val="en-US"/>
              </w:rPr>
              <w:t>BS height</w:t>
            </w:r>
          </w:p>
        </w:tc>
        <w:tc>
          <w:tcPr>
            <w:tcW w:w="6383" w:type="dxa"/>
          </w:tcPr>
          <w:p w14:paraId="7BDC359B" w14:textId="0657B723" w:rsidR="00483D80" w:rsidRPr="00FC349D" w:rsidRDefault="00483D80" w:rsidP="00483D80">
            <w:pPr>
              <w:rPr>
                <w:lang w:val="en-US"/>
              </w:rPr>
            </w:pPr>
            <w:r w:rsidRPr="00FC349D">
              <w:rPr>
                <w:lang w:val="en-US"/>
              </w:rPr>
              <w:t>2</w:t>
            </w:r>
            <w:r w:rsidR="008C5C3F">
              <w:rPr>
                <w:lang w:val="en-US"/>
              </w:rPr>
              <w:t>5</w:t>
            </w:r>
            <w:r w:rsidRPr="00FC349D">
              <w:rPr>
                <w:lang w:val="en-US"/>
              </w:rPr>
              <w:t xml:space="preserve"> meters</w:t>
            </w:r>
          </w:p>
        </w:tc>
      </w:tr>
      <w:tr w:rsidR="00351CB1" w:rsidRPr="00FC349D" w14:paraId="16C49E68" w14:textId="77777777" w:rsidTr="5FAEB266">
        <w:trPr>
          <w:trHeight w:val="347"/>
          <w:jc w:val="center"/>
        </w:trPr>
        <w:tc>
          <w:tcPr>
            <w:tcW w:w="2689" w:type="dxa"/>
          </w:tcPr>
          <w:p w14:paraId="0AE4777B" w14:textId="1F76F773" w:rsidR="00351CB1" w:rsidRPr="00FC349D" w:rsidRDefault="00351CB1" w:rsidP="00351CB1">
            <w:pPr>
              <w:rPr>
                <w:lang w:val="en-US"/>
              </w:rPr>
            </w:pPr>
            <w:r>
              <w:rPr>
                <w:lang w:val="en-US"/>
              </w:rPr>
              <w:t>BS</w:t>
            </w:r>
            <w:r w:rsidRPr="00FC349D">
              <w:rPr>
                <w:lang w:val="en-US"/>
              </w:rPr>
              <w:t xml:space="preserve"> receiver</w:t>
            </w:r>
          </w:p>
        </w:tc>
        <w:tc>
          <w:tcPr>
            <w:tcW w:w="6383" w:type="dxa"/>
          </w:tcPr>
          <w:p w14:paraId="79C85DD5" w14:textId="3773DD1C" w:rsidR="00351CB1" w:rsidRPr="00FC349D" w:rsidRDefault="00351CB1" w:rsidP="00351CB1">
            <w:pPr>
              <w:rPr>
                <w:lang w:val="en-US"/>
              </w:rPr>
            </w:pPr>
            <w:r w:rsidRPr="00FC349D">
              <w:rPr>
                <w:lang w:val="en-US"/>
              </w:rPr>
              <w:t>MMSE-IRC as the baseline receiver</w:t>
            </w:r>
          </w:p>
        </w:tc>
      </w:tr>
      <w:tr w:rsidR="00351CB1" w:rsidRPr="00FC349D" w14:paraId="47470F56" w14:textId="77777777" w:rsidTr="5FAEB266">
        <w:trPr>
          <w:trHeight w:val="211"/>
          <w:jc w:val="center"/>
        </w:trPr>
        <w:tc>
          <w:tcPr>
            <w:tcW w:w="2689" w:type="dxa"/>
            <w:hideMark/>
          </w:tcPr>
          <w:p w14:paraId="23A76A7B" w14:textId="77777777" w:rsidR="00351CB1" w:rsidRPr="00FC349D" w:rsidRDefault="00351CB1" w:rsidP="00351CB1">
            <w:pPr>
              <w:rPr>
                <w:rFonts w:ascii="Arial" w:hAnsi="Arial" w:cs="Arial"/>
                <w:sz w:val="36"/>
                <w:szCs w:val="36"/>
                <w:lang w:val="en-US"/>
              </w:rPr>
            </w:pPr>
            <w:r w:rsidRPr="00FC349D">
              <w:rPr>
                <w:lang w:val="en-US"/>
              </w:rPr>
              <w:t>UE antenna configuration</w:t>
            </w:r>
          </w:p>
        </w:tc>
        <w:tc>
          <w:tcPr>
            <w:tcW w:w="6383" w:type="dxa"/>
            <w:hideMark/>
          </w:tcPr>
          <w:p w14:paraId="68ACC679" w14:textId="797699D8" w:rsidR="00351CB1" w:rsidRPr="00FC349D" w:rsidRDefault="00351CB1" w:rsidP="00351CB1">
            <w:pPr>
              <w:rPr>
                <w:rFonts w:ascii="Arial" w:hAnsi="Arial" w:cs="Arial"/>
                <w:sz w:val="36"/>
                <w:szCs w:val="36"/>
                <w:lang w:val="en-US"/>
              </w:rPr>
            </w:pPr>
            <w:r w:rsidRPr="00FC349D">
              <w:rPr>
                <w:lang w:val="en-US"/>
              </w:rPr>
              <w:t xml:space="preserve">2 Tx/4 Rx antenna ports </w:t>
            </w:r>
            <w:r w:rsidRPr="00FC349D">
              <w:rPr>
                <w:vertAlign w:val="superscript"/>
                <w:lang w:val="en-US"/>
              </w:rPr>
              <w:t>1</w:t>
            </w:r>
          </w:p>
        </w:tc>
      </w:tr>
      <w:tr w:rsidR="00351CB1" w:rsidRPr="00FC349D" w14:paraId="1EEF2DD5" w14:textId="77777777" w:rsidTr="5FAEB266">
        <w:trPr>
          <w:trHeight w:val="211"/>
          <w:jc w:val="center"/>
        </w:trPr>
        <w:tc>
          <w:tcPr>
            <w:tcW w:w="2689" w:type="dxa"/>
          </w:tcPr>
          <w:p w14:paraId="44E91529" w14:textId="23EB7877" w:rsidR="00351CB1" w:rsidRPr="00FC349D" w:rsidRDefault="00351CB1" w:rsidP="00351CB1">
            <w:pPr>
              <w:rPr>
                <w:lang w:val="en-US"/>
              </w:rPr>
            </w:pPr>
            <w:r w:rsidRPr="00FC349D">
              <w:rPr>
                <w:lang w:val="en-US"/>
              </w:rPr>
              <w:t>UE height</w:t>
            </w:r>
          </w:p>
        </w:tc>
        <w:tc>
          <w:tcPr>
            <w:tcW w:w="6383" w:type="dxa"/>
          </w:tcPr>
          <w:p w14:paraId="3CDDAAD3" w14:textId="1B794473" w:rsidR="00351CB1" w:rsidRPr="00FC349D" w:rsidRDefault="00351CB1" w:rsidP="00351CB1">
            <w:pPr>
              <w:rPr>
                <w:lang w:val="en-US"/>
              </w:rPr>
            </w:pPr>
            <w:r w:rsidRPr="00FC349D">
              <w:rPr>
                <w:lang w:val="en-US"/>
              </w:rPr>
              <w:t>1.5 meters</w:t>
            </w:r>
          </w:p>
        </w:tc>
      </w:tr>
      <w:tr w:rsidR="00351CB1" w:rsidRPr="00FC349D" w14:paraId="2F525CC6" w14:textId="77777777" w:rsidTr="5FAEB266">
        <w:trPr>
          <w:trHeight w:val="211"/>
          <w:jc w:val="center"/>
        </w:trPr>
        <w:tc>
          <w:tcPr>
            <w:tcW w:w="2689" w:type="dxa"/>
          </w:tcPr>
          <w:p w14:paraId="3AC2BF99" w14:textId="5229CDE7" w:rsidR="00351CB1" w:rsidRPr="00FC349D" w:rsidRDefault="00351CB1" w:rsidP="00351CB1">
            <w:pPr>
              <w:rPr>
                <w:lang w:val="en-US"/>
              </w:rPr>
            </w:pPr>
            <w:r w:rsidRPr="00FC349D">
              <w:rPr>
                <w:lang w:val="en-US"/>
              </w:rPr>
              <w:t>Transmit power</w:t>
            </w:r>
          </w:p>
        </w:tc>
        <w:tc>
          <w:tcPr>
            <w:tcW w:w="6383" w:type="dxa"/>
          </w:tcPr>
          <w:p w14:paraId="5C3D1B6F" w14:textId="42E7C35B" w:rsidR="00351CB1" w:rsidRPr="00FC349D" w:rsidRDefault="00351CB1" w:rsidP="00351CB1">
            <w:pPr>
              <w:rPr>
                <w:lang w:val="en-US"/>
              </w:rPr>
            </w:pPr>
            <w:r w:rsidRPr="00FC349D">
              <w:rPr>
                <w:lang w:val="en-US"/>
              </w:rPr>
              <w:t>BS: 43 dBm, UE: 23 dBm</w:t>
            </w:r>
          </w:p>
        </w:tc>
      </w:tr>
      <w:tr w:rsidR="00351CB1" w:rsidRPr="00FC349D" w14:paraId="58B4222B" w14:textId="77777777" w:rsidTr="5FAEB266">
        <w:trPr>
          <w:trHeight w:val="211"/>
          <w:jc w:val="center"/>
        </w:trPr>
        <w:tc>
          <w:tcPr>
            <w:tcW w:w="2689" w:type="dxa"/>
          </w:tcPr>
          <w:p w14:paraId="0C2427FE" w14:textId="77777777" w:rsidR="00351CB1" w:rsidRPr="00FC349D" w:rsidRDefault="00351CB1" w:rsidP="00351CB1">
            <w:pPr>
              <w:rPr>
                <w:lang w:val="en-US"/>
              </w:rPr>
            </w:pPr>
            <w:r w:rsidRPr="00FC349D">
              <w:rPr>
                <w:lang w:val="en-US"/>
              </w:rPr>
              <w:t>UE receiver</w:t>
            </w:r>
          </w:p>
        </w:tc>
        <w:tc>
          <w:tcPr>
            <w:tcW w:w="6383" w:type="dxa"/>
          </w:tcPr>
          <w:p w14:paraId="621EF544" w14:textId="72F6487F" w:rsidR="00351CB1" w:rsidRPr="00FC349D" w:rsidRDefault="00351CB1" w:rsidP="00351CB1">
            <w:pPr>
              <w:rPr>
                <w:lang w:val="en-US"/>
              </w:rPr>
            </w:pPr>
            <w:r w:rsidRPr="00FC349D">
              <w:rPr>
                <w:lang w:val="en-US"/>
              </w:rPr>
              <w:t>MMSE-IRC as the baseline receiver</w:t>
            </w:r>
          </w:p>
        </w:tc>
      </w:tr>
      <w:tr w:rsidR="00351CB1" w:rsidRPr="00FC349D" w14:paraId="35AC6930" w14:textId="77777777" w:rsidTr="5FAEB266">
        <w:trPr>
          <w:trHeight w:val="211"/>
          <w:jc w:val="center"/>
        </w:trPr>
        <w:tc>
          <w:tcPr>
            <w:tcW w:w="2689" w:type="dxa"/>
          </w:tcPr>
          <w:p w14:paraId="42DDB428" w14:textId="77F52E1E" w:rsidR="00351CB1" w:rsidRPr="00FC349D" w:rsidRDefault="00351CB1" w:rsidP="00351CB1">
            <w:pPr>
              <w:rPr>
                <w:lang w:val="en-US"/>
              </w:rPr>
            </w:pPr>
            <w:r w:rsidRPr="00FC349D">
              <w:rPr>
                <w:lang w:val="en-US"/>
              </w:rPr>
              <w:t>UE speed</w:t>
            </w:r>
          </w:p>
        </w:tc>
        <w:tc>
          <w:tcPr>
            <w:tcW w:w="6383" w:type="dxa"/>
          </w:tcPr>
          <w:p w14:paraId="4E5533AE" w14:textId="13F73BEC" w:rsidR="00351CB1" w:rsidRPr="00FC349D" w:rsidRDefault="00351CB1" w:rsidP="00351CB1">
            <w:pPr>
              <w:rPr>
                <w:lang w:val="en-US"/>
              </w:rPr>
            </w:pPr>
            <w:r w:rsidRPr="00FC349D">
              <w:rPr>
                <w:lang w:val="en-US"/>
              </w:rPr>
              <w:t>3 kmph</w:t>
            </w:r>
          </w:p>
        </w:tc>
      </w:tr>
      <w:tr w:rsidR="00351CB1" w:rsidRPr="00FC349D" w14:paraId="763B214A" w14:textId="77777777" w:rsidTr="5FAEB266">
        <w:trPr>
          <w:trHeight w:val="211"/>
          <w:jc w:val="center"/>
        </w:trPr>
        <w:tc>
          <w:tcPr>
            <w:tcW w:w="2689" w:type="dxa"/>
          </w:tcPr>
          <w:p w14:paraId="263B6712" w14:textId="589E4354" w:rsidR="00351CB1" w:rsidRPr="00FC349D" w:rsidRDefault="00351CB1" w:rsidP="00351CB1">
            <w:pPr>
              <w:rPr>
                <w:lang w:val="en-US"/>
              </w:rPr>
            </w:pPr>
            <w:r w:rsidRPr="00FC349D">
              <w:rPr>
                <w:lang w:val="en-US"/>
              </w:rPr>
              <w:t>Link adaptation</w:t>
            </w:r>
          </w:p>
        </w:tc>
        <w:tc>
          <w:tcPr>
            <w:tcW w:w="6383" w:type="dxa"/>
          </w:tcPr>
          <w:p w14:paraId="1CDF9DB0" w14:textId="77777777" w:rsidR="00351CB1" w:rsidRPr="00FC349D" w:rsidRDefault="00351CB1" w:rsidP="00351CB1">
            <w:pPr>
              <w:rPr>
                <w:lang w:val="en-US"/>
              </w:rPr>
            </w:pPr>
            <w:r w:rsidRPr="00FC349D">
              <w:rPr>
                <w:lang w:val="en-US"/>
              </w:rPr>
              <w:t>DL: Adaptive coding and modulation selection (MCS) [QPSK to 256 QAM]</w:t>
            </w:r>
          </w:p>
          <w:p w14:paraId="4FEDF0C9" w14:textId="6F20B1BB" w:rsidR="00351CB1" w:rsidRPr="00FC349D" w:rsidRDefault="00351CB1" w:rsidP="00351CB1">
            <w:pPr>
              <w:rPr>
                <w:lang w:val="en-US"/>
              </w:rPr>
            </w:pPr>
            <w:r w:rsidRPr="00FC349D">
              <w:rPr>
                <w:lang w:val="en-US"/>
              </w:rPr>
              <w:lastRenderedPageBreak/>
              <w:t>UL: Adaptive coding and modulation selection (MCS) [QPSK to 64 QAM]</w:t>
            </w:r>
          </w:p>
        </w:tc>
      </w:tr>
      <w:tr w:rsidR="00351CB1" w:rsidRPr="00FC349D" w14:paraId="264DAA8D" w14:textId="77777777" w:rsidTr="5FAEB266">
        <w:trPr>
          <w:trHeight w:val="211"/>
          <w:jc w:val="center"/>
        </w:trPr>
        <w:tc>
          <w:tcPr>
            <w:tcW w:w="2689" w:type="dxa"/>
          </w:tcPr>
          <w:p w14:paraId="118FBE1D" w14:textId="17FF314B" w:rsidR="00351CB1" w:rsidRPr="00FC349D" w:rsidRDefault="00351CB1" w:rsidP="00351CB1">
            <w:pPr>
              <w:rPr>
                <w:lang w:val="en-US"/>
              </w:rPr>
            </w:pPr>
            <w:r w:rsidRPr="00FC349D">
              <w:rPr>
                <w:lang w:val="en-US"/>
              </w:rPr>
              <w:lastRenderedPageBreak/>
              <w:t>OLLA BLER Target of first transmission</w:t>
            </w:r>
          </w:p>
        </w:tc>
        <w:tc>
          <w:tcPr>
            <w:tcW w:w="6383" w:type="dxa"/>
            <w:vAlign w:val="center"/>
          </w:tcPr>
          <w:p w14:paraId="527D26FD" w14:textId="51694CD2" w:rsidR="00351CB1" w:rsidRPr="00FC349D" w:rsidRDefault="00351CB1" w:rsidP="00351CB1">
            <w:pPr>
              <w:rPr>
                <w:lang w:val="en-US"/>
              </w:rPr>
            </w:pPr>
            <w:r w:rsidRPr="00FC349D">
              <w:rPr>
                <w:lang w:val="en-US"/>
              </w:rPr>
              <w:t xml:space="preserve">1% </w:t>
            </w:r>
          </w:p>
        </w:tc>
      </w:tr>
      <w:tr w:rsidR="00351CB1" w:rsidRPr="00FC349D" w14:paraId="147AC778" w14:textId="77777777" w:rsidTr="5FAEB266">
        <w:trPr>
          <w:trHeight w:val="211"/>
          <w:jc w:val="center"/>
        </w:trPr>
        <w:tc>
          <w:tcPr>
            <w:tcW w:w="2689" w:type="dxa"/>
          </w:tcPr>
          <w:p w14:paraId="0C94B99E" w14:textId="21C7F527" w:rsidR="00351CB1" w:rsidRPr="00FC349D" w:rsidRDefault="00351CB1" w:rsidP="00351CB1">
            <w:pPr>
              <w:rPr>
                <w:lang w:val="en-US"/>
              </w:rPr>
            </w:pPr>
            <w:r w:rsidRPr="00FC349D">
              <w:rPr>
                <w:lang w:val="en-US"/>
              </w:rPr>
              <w:t>HARQ settings</w:t>
            </w:r>
          </w:p>
        </w:tc>
        <w:tc>
          <w:tcPr>
            <w:tcW w:w="6383" w:type="dxa"/>
            <w:vAlign w:val="center"/>
          </w:tcPr>
          <w:p w14:paraId="40A1A66F" w14:textId="630AD8A7" w:rsidR="00351CB1" w:rsidRPr="00FC349D" w:rsidRDefault="00351CB1" w:rsidP="00351CB1">
            <w:pPr>
              <w:rPr>
                <w:lang w:val="en-US"/>
              </w:rPr>
            </w:pPr>
            <w:r w:rsidRPr="00FC349D">
              <w:rPr>
                <w:lang w:val="en-US"/>
              </w:rPr>
              <w:t>Asynchronous Chase combining with maximum 3 HARQ retransmissions</w:t>
            </w:r>
          </w:p>
        </w:tc>
      </w:tr>
      <w:tr w:rsidR="00351CB1" w:rsidRPr="00FC349D" w14:paraId="4C66B71F" w14:textId="77777777" w:rsidTr="5FAEB266">
        <w:trPr>
          <w:trHeight w:val="211"/>
          <w:jc w:val="center"/>
        </w:trPr>
        <w:tc>
          <w:tcPr>
            <w:tcW w:w="2689" w:type="dxa"/>
          </w:tcPr>
          <w:p w14:paraId="45430396" w14:textId="77777777" w:rsidR="00351CB1" w:rsidRPr="00FC349D" w:rsidRDefault="00351CB1" w:rsidP="00351CB1">
            <w:pPr>
              <w:rPr>
                <w:lang w:val="en-US"/>
              </w:rPr>
            </w:pPr>
            <w:r w:rsidRPr="00FC349D">
              <w:rPr>
                <w:lang w:val="en-US"/>
              </w:rPr>
              <w:t>Max Rank (Rank Adaptation)</w:t>
            </w:r>
          </w:p>
        </w:tc>
        <w:tc>
          <w:tcPr>
            <w:tcW w:w="6383" w:type="dxa"/>
          </w:tcPr>
          <w:p w14:paraId="403E9F7F" w14:textId="673562CD" w:rsidR="00351CB1" w:rsidRPr="00FC349D" w:rsidRDefault="00351CB1" w:rsidP="00351CB1">
            <w:pPr>
              <w:rPr>
                <w:lang w:val="en-US"/>
              </w:rPr>
            </w:pPr>
            <w:r w:rsidRPr="00FC349D">
              <w:rPr>
                <w:lang w:val="en-US"/>
              </w:rPr>
              <w:t xml:space="preserve">DL: dynamic rank adaptation (up to </w:t>
            </w:r>
            <w:r>
              <w:rPr>
                <w:lang w:val="en-US"/>
              </w:rPr>
              <w:t>4</w:t>
            </w:r>
            <w:r w:rsidRPr="00FC349D">
              <w:rPr>
                <w:lang w:val="en-US"/>
              </w:rPr>
              <w:t xml:space="preserve"> streams per UE)</w:t>
            </w:r>
          </w:p>
          <w:p w14:paraId="36ED65CA" w14:textId="70EBB51C" w:rsidR="00351CB1" w:rsidRPr="00FC349D" w:rsidRDefault="00351CB1" w:rsidP="00351CB1">
            <w:pPr>
              <w:rPr>
                <w:lang w:val="en-US"/>
              </w:rPr>
            </w:pPr>
            <w:r w:rsidRPr="00FC349D">
              <w:rPr>
                <w:lang w:val="en-US"/>
              </w:rPr>
              <w:t>UL: rank 1</w:t>
            </w:r>
          </w:p>
        </w:tc>
      </w:tr>
      <w:tr w:rsidR="00351CB1" w:rsidRPr="00FC349D" w14:paraId="20F9E0CA" w14:textId="77777777" w:rsidTr="5FAEB266">
        <w:trPr>
          <w:trHeight w:val="211"/>
          <w:jc w:val="center"/>
        </w:trPr>
        <w:tc>
          <w:tcPr>
            <w:tcW w:w="2689" w:type="dxa"/>
          </w:tcPr>
          <w:p w14:paraId="1B8BF7B5" w14:textId="77777777" w:rsidR="00351CB1" w:rsidRPr="00FC349D" w:rsidRDefault="00351CB1" w:rsidP="00351CB1">
            <w:pPr>
              <w:rPr>
                <w:lang w:val="en-US"/>
              </w:rPr>
            </w:pPr>
            <w:r w:rsidRPr="00FC349D">
              <w:rPr>
                <w:lang w:val="en-US"/>
              </w:rPr>
              <w:t>Number of symbols per TTI</w:t>
            </w:r>
          </w:p>
        </w:tc>
        <w:tc>
          <w:tcPr>
            <w:tcW w:w="6383" w:type="dxa"/>
            <w:vAlign w:val="center"/>
          </w:tcPr>
          <w:p w14:paraId="63AA8D41" w14:textId="25710E81" w:rsidR="00351CB1" w:rsidRPr="00FC349D" w:rsidRDefault="00351CB1" w:rsidP="00351CB1">
            <w:pPr>
              <w:rPr>
                <w:lang w:val="en-US"/>
              </w:rPr>
            </w:pPr>
            <w:r w:rsidRPr="00FC349D">
              <w:rPr>
                <w:lang w:val="en-US"/>
              </w:rPr>
              <w:t>14 (1 symbol for control)</w:t>
            </w:r>
          </w:p>
        </w:tc>
      </w:tr>
      <w:tr w:rsidR="00351CB1" w:rsidRPr="00FC349D" w14:paraId="34813A12" w14:textId="77777777" w:rsidTr="5FAEB266">
        <w:trPr>
          <w:trHeight w:val="211"/>
          <w:jc w:val="center"/>
        </w:trPr>
        <w:tc>
          <w:tcPr>
            <w:tcW w:w="2689" w:type="dxa"/>
          </w:tcPr>
          <w:p w14:paraId="2D31679F" w14:textId="77777777" w:rsidR="00351CB1" w:rsidRPr="00FC349D" w:rsidRDefault="00351CB1" w:rsidP="00351CB1">
            <w:pPr>
              <w:rPr>
                <w:lang w:val="en-US"/>
              </w:rPr>
            </w:pPr>
            <w:r w:rsidRPr="00FC349D">
              <w:rPr>
                <w:lang w:val="en-US"/>
              </w:rPr>
              <w:t>CQI reporting period [ms]</w:t>
            </w:r>
          </w:p>
        </w:tc>
        <w:tc>
          <w:tcPr>
            <w:tcW w:w="6383" w:type="dxa"/>
            <w:vAlign w:val="center"/>
          </w:tcPr>
          <w:p w14:paraId="5B61081D" w14:textId="77777777" w:rsidR="00351CB1" w:rsidRPr="00FC349D" w:rsidRDefault="00351CB1" w:rsidP="00351CB1">
            <w:pPr>
              <w:rPr>
                <w:lang w:val="en-US"/>
              </w:rPr>
            </w:pPr>
            <w:r w:rsidRPr="00FC349D">
              <w:rPr>
                <w:lang w:val="en-US"/>
              </w:rPr>
              <w:t>2 ms</w:t>
            </w:r>
          </w:p>
        </w:tc>
      </w:tr>
      <w:tr w:rsidR="00351CB1" w:rsidRPr="00FC349D" w14:paraId="6986453E" w14:textId="77777777" w:rsidTr="5FAEB266">
        <w:trPr>
          <w:trHeight w:val="211"/>
          <w:jc w:val="center"/>
        </w:trPr>
        <w:tc>
          <w:tcPr>
            <w:tcW w:w="2689" w:type="dxa"/>
          </w:tcPr>
          <w:p w14:paraId="5C9D8FD7" w14:textId="77777777" w:rsidR="00351CB1" w:rsidRPr="00FC349D" w:rsidRDefault="00351CB1" w:rsidP="00351CB1">
            <w:pPr>
              <w:rPr>
                <w:lang w:val="en-US"/>
              </w:rPr>
            </w:pPr>
            <w:r w:rsidRPr="00FC349D">
              <w:rPr>
                <w:lang w:val="en-US"/>
              </w:rPr>
              <w:t>Core network delay</w:t>
            </w:r>
          </w:p>
        </w:tc>
        <w:tc>
          <w:tcPr>
            <w:tcW w:w="6383" w:type="dxa"/>
            <w:vAlign w:val="center"/>
          </w:tcPr>
          <w:p w14:paraId="23A41A00" w14:textId="77777777" w:rsidR="00351CB1" w:rsidRPr="00FC349D" w:rsidRDefault="00351CB1" w:rsidP="00351CB1">
            <w:pPr>
              <w:rPr>
                <w:lang w:val="en-US"/>
              </w:rPr>
            </w:pPr>
            <w:r w:rsidRPr="00FC349D">
              <w:rPr>
                <w:lang w:val="en-US"/>
              </w:rPr>
              <w:t>0 ms</w:t>
            </w:r>
          </w:p>
        </w:tc>
      </w:tr>
      <w:tr w:rsidR="00351CB1" w:rsidRPr="00FC349D" w14:paraId="45061CF5" w14:textId="77777777" w:rsidTr="5FAEB266">
        <w:trPr>
          <w:trHeight w:val="211"/>
          <w:jc w:val="center"/>
        </w:trPr>
        <w:tc>
          <w:tcPr>
            <w:tcW w:w="2689" w:type="dxa"/>
          </w:tcPr>
          <w:p w14:paraId="5F1B5428" w14:textId="2B6A6319" w:rsidR="00351CB1" w:rsidRPr="00FC349D" w:rsidRDefault="00351CB1" w:rsidP="00351CB1">
            <w:pPr>
              <w:rPr>
                <w:lang w:val="en-US"/>
              </w:rPr>
            </w:pPr>
            <w:r w:rsidRPr="00FC349D">
              <w:rPr>
                <w:lang w:val="en-US"/>
              </w:rPr>
              <w:t>UE Processing Category</w:t>
            </w:r>
          </w:p>
        </w:tc>
        <w:tc>
          <w:tcPr>
            <w:tcW w:w="6383" w:type="dxa"/>
            <w:vAlign w:val="center"/>
          </w:tcPr>
          <w:p w14:paraId="36786D4E" w14:textId="0962FED0" w:rsidR="00351CB1" w:rsidRPr="00FC349D" w:rsidRDefault="00351CB1" w:rsidP="00351CB1">
            <w:pPr>
              <w:rPr>
                <w:lang w:val="en-US"/>
              </w:rPr>
            </w:pPr>
            <w:r w:rsidRPr="00FC349D">
              <w:rPr>
                <w:lang w:val="en-US"/>
              </w:rPr>
              <w:t xml:space="preserve">Processing Capability 2 (38.214), a.k.a URLLC </w:t>
            </w:r>
          </w:p>
        </w:tc>
      </w:tr>
      <w:tr w:rsidR="00351CB1" w:rsidRPr="00FC349D" w14:paraId="032012A7" w14:textId="77777777" w:rsidTr="5FAEB266">
        <w:trPr>
          <w:trHeight w:val="211"/>
          <w:jc w:val="center"/>
        </w:trPr>
        <w:tc>
          <w:tcPr>
            <w:tcW w:w="2689" w:type="dxa"/>
          </w:tcPr>
          <w:p w14:paraId="1691B1C2" w14:textId="77777777" w:rsidR="00351CB1" w:rsidRPr="00FC349D" w:rsidRDefault="00351CB1" w:rsidP="00351CB1">
            <w:pPr>
              <w:rPr>
                <w:lang w:val="en-US"/>
              </w:rPr>
            </w:pPr>
            <w:r w:rsidRPr="00FC349D">
              <w:rPr>
                <w:lang w:val="en-US"/>
              </w:rPr>
              <w:t>Packet scheduling</w:t>
            </w:r>
          </w:p>
        </w:tc>
        <w:tc>
          <w:tcPr>
            <w:tcW w:w="6383" w:type="dxa"/>
            <w:vAlign w:val="center"/>
          </w:tcPr>
          <w:p w14:paraId="6E5D0F47" w14:textId="4ACCD47D" w:rsidR="00351CB1" w:rsidRPr="00FC349D" w:rsidRDefault="00351CB1" w:rsidP="00351CB1">
            <w:pPr>
              <w:rPr>
                <w:lang w:val="en-US"/>
              </w:rPr>
            </w:pPr>
            <w:r w:rsidRPr="00FC349D">
              <w:rPr>
                <w:lang w:val="en-US"/>
              </w:rPr>
              <w:t>Latency and frequency aware</w:t>
            </w:r>
            <w:r>
              <w:rPr>
                <w:lang w:val="en-US"/>
              </w:rPr>
              <w:t xml:space="preserve"> [9]</w:t>
            </w:r>
          </w:p>
        </w:tc>
      </w:tr>
      <w:tr w:rsidR="00351CB1" w:rsidRPr="00FC349D" w14:paraId="0EEE3BB6" w14:textId="77777777" w:rsidTr="5FAEB266">
        <w:trPr>
          <w:trHeight w:val="211"/>
          <w:jc w:val="center"/>
        </w:trPr>
        <w:tc>
          <w:tcPr>
            <w:tcW w:w="2689" w:type="dxa"/>
          </w:tcPr>
          <w:p w14:paraId="00784DE3" w14:textId="77777777" w:rsidR="00351CB1" w:rsidRPr="00FC349D" w:rsidRDefault="00351CB1" w:rsidP="00351CB1">
            <w:pPr>
              <w:rPr>
                <w:lang w:val="en-US"/>
              </w:rPr>
            </w:pPr>
            <w:r w:rsidRPr="00FC349D">
              <w:rPr>
                <w:lang w:val="en-US"/>
              </w:rPr>
              <w:t>RLC</w:t>
            </w:r>
          </w:p>
        </w:tc>
        <w:tc>
          <w:tcPr>
            <w:tcW w:w="6383" w:type="dxa"/>
            <w:vAlign w:val="center"/>
          </w:tcPr>
          <w:p w14:paraId="2250C04E" w14:textId="77777777" w:rsidR="00351CB1" w:rsidRPr="00FC349D" w:rsidRDefault="00351CB1" w:rsidP="00351CB1">
            <w:pPr>
              <w:rPr>
                <w:lang w:val="en-US"/>
              </w:rPr>
            </w:pPr>
            <w:r w:rsidRPr="00FC349D">
              <w:rPr>
                <w:lang w:val="en-US"/>
              </w:rPr>
              <w:t>Transparent mode</w:t>
            </w:r>
          </w:p>
        </w:tc>
      </w:tr>
      <w:tr w:rsidR="00351CB1" w:rsidRPr="00FC349D" w14:paraId="240F0A48" w14:textId="77777777" w:rsidTr="5FAEB266">
        <w:trPr>
          <w:trHeight w:val="211"/>
          <w:jc w:val="center"/>
        </w:trPr>
        <w:tc>
          <w:tcPr>
            <w:tcW w:w="2689" w:type="dxa"/>
          </w:tcPr>
          <w:p w14:paraId="2B6D4693" w14:textId="00A57EF5" w:rsidR="00351CB1" w:rsidRPr="00FC349D" w:rsidRDefault="00351CB1" w:rsidP="00351CB1">
            <w:pPr>
              <w:rPr>
                <w:lang w:val="en-US"/>
              </w:rPr>
            </w:pPr>
            <w:r w:rsidRPr="00FC349D">
              <w:rPr>
                <w:lang w:val="en-US"/>
              </w:rPr>
              <w:t>UL power control</w:t>
            </w:r>
          </w:p>
        </w:tc>
        <w:tc>
          <w:tcPr>
            <w:tcW w:w="6383" w:type="dxa"/>
            <w:vAlign w:val="center"/>
          </w:tcPr>
          <w:p w14:paraId="1A395217" w14:textId="61F6BC45" w:rsidR="00351CB1" w:rsidRPr="00FC349D" w:rsidRDefault="00351CB1" w:rsidP="00351CB1">
            <w:pPr>
              <w:rPr>
                <w:lang w:val="en-US"/>
              </w:rPr>
            </w:pPr>
            <w:r w:rsidRPr="00FC349D">
              <w:rPr>
                <w:lang w:val="en-US"/>
              </w:rPr>
              <w:t xml:space="preserve">Open Loop, </w:t>
            </w:r>
            <m:oMath>
              <m:r>
                <w:rPr>
                  <w:rFonts w:ascii="Cambria Math" w:hAnsi="Cambria Math"/>
                  <w:lang w:val="en-US"/>
                </w:rPr>
                <m:t>α=1</m:t>
              </m:r>
            </m:oMath>
            <w:r w:rsidRPr="00FC349D">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 -103</m:t>
              </m:r>
            </m:oMath>
            <w:r w:rsidRPr="00FC349D">
              <w:rPr>
                <w:lang w:val="en-US"/>
              </w:rPr>
              <w:t xml:space="preserve"> dBm</w:t>
            </w:r>
          </w:p>
        </w:tc>
      </w:tr>
      <w:tr w:rsidR="00351CB1" w:rsidRPr="00FC349D" w14:paraId="78EDA79D" w14:textId="77777777" w:rsidTr="5FAEB266">
        <w:trPr>
          <w:trHeight w:val="211"/>
          <w:jc w:val="center"/>
        </w:trPr>
        <w:tc>
          <w:tcPr>
            <w:tcW w:w="2689" w:type="dxa"/>
          </w:tcPr>
          <w:p w14:paraId="30C2AA7D" w14:textId="68C7B311" w:rsidR="00351CB1" w:rsidRPr="00FC349D" w:rsidRDefault="00351CB1" w:rsidP="00351CB1">
            <w:pPr>
              <w:rPr>
                <w:lang w:val="en-US"/>
              </w:rPr>
            </w:pPr>
            <w:r w:rsidRPr="00FC349D">
              <w:rPr>
                <w:lang w:val="en-US"/>
              </w:rPr>
              <w:t>Network layer settings</w:t>
            </w:r>
          </w:p>
        </w:tc>
        <w:tc>
          <w:tcPr>
            <w:tcW w:w="6383" w:type="dxa"/>
            <w:vAlign w:val="center"/>
          </w:tcPr>
          <w:p w14:paraId="37134292" w14:textId="55F8FBFD" w:rsidR="00351CB1" w:rsidRPr="00FC349D" w:rsidRDefault="00351CB1" w:rsidP="00351CB1">
            <w:pPr>
              <w:keepNext/>
              <w:rPr>
                <w:lang w:val="en-US"/>
              </w:rPr>
            </w:pPr>
            <w:r w:rsidRPr="00FC349D">
              <w:rPr>
                <w:lang w:val="en-US"/>
              </w:rPr>
              <w:t xml:space="preserve">UDP, TCP CUBIC, 1500 Bytes MTU </w:t>
            </w:r>
            <w:r w:rsidRPr="00FC349D">
              <w:rPr>
                <w:vertAlign w:val="superscript"/>
                <w:lang w:val="en-US"/>
              </w:rPr>
              <w:t>2</w:t>
            </w:r>
          </w:p>
        </w:tc>
      </w:tr>
    </w:tbl>
    <w:p w14:paraId="4B3460DB" w14:textId="10BEA803" w:rsidR="00584F14" w:rsidRPr="00FC349D" w:rsidRDefault="00584F14" w:rsidP="00584F14">
      <w:pPr>
        <w:pStyle w:val="Caption"/>
        <w:jc w:val="center"/>
        <w:rPr>
          <w:lang w:val="en-US"/>
        </w:rPr>
      </w:pPr>
      <w:bookmarkStart w:id="11" w:name="_Ref54028671"/>
      <w:r w:rsidRPr="00FC349D">
        <w:rPr>
          <w:lang w:val="en-US"/>
        </w:rPr>
        <w:t xml:space="preserve">Table </w:t>
      </w:r>
      <w:r w:rsidR="003A406E" w:rsidRPr="00FC349D">
        <w:rPr>
          <w:lang w:val="en-US"/>
        </w:rPr>
        <w:fldChar w:fldCharType="begin"/>
      </w:r>
      <w:r w:rsidR="003A406E" w:rsidRPr="00FC349D">
        <w:rPr>
          <w:lang w:val="en-US"/>
        </w:rPr>
        <w:instrText xml:space="preserve"> SEQ Table \* ARABIC </w:instrText>
      </w:r>
      <w:r w:rsidR="003A406E" w:rsidRPr="00FC349D">
        <w:rPr>
          <w:lang w:val="en-US"/>
        </w:rPr>
        <w:fldChar w:fldCharType="separate"/>
      </w:r>
      <w:r w:rsidR="003A406E" w:rsidRPr="00FC349D">
        <w:rPr>
          <w:noProof/>
          <w:lang w:val="en-US"/>
        </w:rPr>
        <w:t>7</w:t>
      </w:r>
      <w:r w:rsidR="003A406E" w:rsidRPr="00FC349D">
        <w:rPr>
          <w:lang w:val="en-US"/>
        </w:rPr>
        <w:fldChar w:fldCharType="end"/>
      </w:r>
      <w:bookmarkEnd w:id="11"/>
      <w:r w:rsidRPr="00FC349D">
        <w:rPr>
          <w:lang w:val="en-US"/>
        </w:rPr>
        <w:t xml:space="preserve"> – Main parameters for Macro Deployment (UMa) deployment</w:t>
      </w:r>
    </w:p>
    <w:p w14:paraId="4C73747C" w14:textId="31D96586" w:rsidR="00584F14" w:rsidRPr="00FC349D" w:rsidRDefault="00584F14" w:rsidP="00584F14">
      <w:pPr>
        <w:rPr>
          <w:lang w:val="en-US"/>
        </w:rPr>
      </w:pPr>
      <w:r w:rsidRPr="00FC349D">
        <w:rPr>
          <w:vertAlign w:val="superscript"/>
          <w:lang w:val="en-US"/>
        </w:rPr>
        <w:t>1</w:t>
      </w:r>
      <w:r w:rsidRPr="00FC349D">
        <w:rPr>
          <w:lang w:val="en-US"/>
        </w:rPr>
        <w:t xml:space="preserve"> Refer to Appendix A.2 for </w:t>
      </w:r>
      <w:r w:rsidR="004B2611" w:rsidRPr="00FC349D">
        <w:rPr>
          <w:lang w:val="en-US"/>
        </w:rPr>
        <w:t>further</w:t>
      </w:r>
      <w:r w:rsidRPr="00FC349D">
        <w:rPr>
          <w:lang w:val="en-US"/>
        </w:rPr>
        <w:t xml:space="preserve"> details</w:t>
      </w:r>
    </w:p>
    <w:p w14:paraId="1A563B65" w14:textId="4B68C324" w:rsidR="00F409CD" w:rsidRPr="00FC349D" w:rsidRDefault="00584F14" w:rsidP="2530249A">
      <w:pPr>
        <w:rPr>
          <w:lang w:val="en-US"/>
        </w:rPr>
      </w:pPr>
      <w:r w:rsidRPr="00FC349D">
        <w:rPr>
          <w:vertAlign w:val="superscript"/>
          <w:lang w:val="en-US"/>
        </w:rPr>
        <w:t>2</w:t>
      </w:r>
      <w:r w:rsidRPr="00FC349D">
        <w:rPr>
          <w:lang w:val="en-US"/>
        </w:rPr>
        <w:t xml:space="preserve"> Refer to Section “2.2 Traffic Models” for </w:t>
      </w:r>
      <w:r w:rsidR="004B2611" w:rsidRPr="00FC349D">
        <w:rPr>
          <w:lang w:val="en-US"/>
        </w:rPr>
        <w:t>further</w:t>
      </w:r>
      <w:r w:rsidRPr="00FC349D">
        <w:rPr>
          <w:lang w:val="en-US"/>
        </w:rPr>
        <w:t xml:space="preserve"> information</w:t>
      </w:r>
    </w:p>
    <w:p w14:paraId="13F8BDCA" w14:textId="6BAB6AEF" w:rsidR="00053D22" w:rsidRPr="00FC349D" w:rsidRDefault="00053D22" w:rsidP="00053D22">
      <w:pPr>
        <w:rPr>
          <w:lang w:val="en-US"/>
        </w:rPr>
      </w:pPr>
      <w:r>
        <w:rPr>
          <w:lang w:val="en-US"/>
        </w:rPr>
        <w:t>A</w:t>
      </w:r>
      <w:r w:rsidRPr="00FC349D">
        <w:rPr>
          <w:lang w:val="en-US"/>
        </w:rPr>
        <w:t xml:space="preserve">ccording to </w:t>
      </w:r>
      <w:r>
        <w:rPr>
          <w:lang w:val="en-US"/>
        </w:rPr>
        <w:t xml:space="preserve">the discussion related to </w:t>
      </w:r>
      <w:r w:rsidRPr="00FC349D">
        <w:rPr>
          <w:lang w:val="en-US"/>
        </w:rPr>
        <w:t>network deployments</w:t>
      </w:r>
      <w:r>
        <w:rPr>
          <w:lang w:val="en-US"/>
        </w:rPr>
        <w:t xml:space="preserve"> in this section, we make the following proposal for this study:</w:t>
      </w:r>
    </w:p>
    <w:p w14:paraId="53180AE2" w14:textId="4895BC9C" w:rsidR="00994FFB" w:rsidRPr="00FC349D" w:rsidRDefault="00053D22" w:rsidP="00053D22">
      <w:pPr>
        <w:rPr>
          <w:lang w:val="en-US"/>
        </w:rPr>
      </w:pPr>
      <w:r w:rsidRPr="00FC349D">
        <w:rPr>
          <w:rStyle w:val="Strong"/>
          <w:lang w:val="en-US"/>
        </w:rPr>
        <w:t xml:space="preserve">Proposal </w:t>
      </w:r>
      <w:r>
        <w:rPr>
          <w:rStyle w:val="Strong"/>
          <w:lang w:val="en-US"/>
        </w:rPr>
        <w:t>5</w:t>
      </w:r>
      <w:r w:rsidRPr="00FC349D">
        <w:rPr>
          <w:lang w:val="en-US"/>
        </w:rPr>
        <w:t xml:space="preserve">: </w:t>
      </w:r>
      <w:r w:rsidRPr="00771325">
        <w:rPr>
          <w:i/>
          <w:iCs/>
          <w:lang w:val="en-US"/>
        </w:rPr>
        <w:t>Prioritize Indoor Hotspot (InH) and Urban Macro (UMa) as network deployment scenarios with the default parameters and simulation settings in Tables 6 and 7 (see Section 2.4).</w:t>
      </w:r>
    </w:p>
    <w:bookmarkEnd w:id="2"/>
    <w:p w14:paraId="10445A01" w14:textId="480CC7E1" w:rsidR="00885580" w:rsidRPr="00FC349D" w:rsidRDefault="007820D0" w:rsidP="00885580">
      <w:pPr>
        <w:pStyle w:val="Heading1"/>
        <w:rPr>
          <w:lang w:val="en-US"/>
        </w:rPr>
      </w:pPr>
      <w:r w:rsidRPr="00FC349D">
        <w:rPr>
          <w:lang w:val="en-US"/>
        </w:rPr>
        <w:t>Conclusion</w:t>
      </w:r>
    </w:p>
    <w:p w14:paraId="63D13090" w14:textId="515F76ED" w:rsidR="00377F20" w:rsidRPr="00FC349D" w:rsidRDefault="00B77404" w:rsidP="0069064A">
      <w:pPr>
        <w:rPr>
          <w:lang w:val="en-US"/>
        </w:rPr>
      </w:pPr>
      <w:r w:rsidRPr="00FC349D">
        <w:rPr>
          <w:lang w:val="en-US"/>
        </w:rPr>
        <w:t xml:space="preserve">In this contribution, we discussed the potential directions for the study </w:t>
      </w:r>
      <w:r w:rsidR="00377F20" w:rsidRPr="00FC349D">
        <w:rPr>
          <w:lang w:val="en-US"/>
        </w:rPr>
        <w:t>on XR evaluations for NR i</w:t>
      </w:r>
      <w:r w:rsidRPr="00FC349D">
        <w:rPr>
          <w:lang w:val="en-US"/>
        </w:rPr>
        <w:t xml:space="preserve">n Rel-17. </w:t>
      </w:r>
      <w:r w:rsidR="00377F20" w:rsidRPr="00FC349D">
        <w:rPr>
          <w:lang w:val="en-US"/>
        </w:rPr>
        <w:t>The following observations have been made:</w:t>
      </w:r>
    </w:p>
    <w:p w14:paraId="0BFB9265" w14:textId="63B4A9BF" w:rsidR="00F12D2D" w:rsidRPr="00FC349D" w:rsidRDefault="726CB00F" w:rsidP="0069064A">
      <w:pPr>
        <w:rPr>
          <w:lang w:val="en-US"/>
        </w:rPr>
      </w:pPr>
      <w:r w:rsidRPr="00FC349D">
        <w:rPr>
          <w:rStyle w:val="Strong"/>
          <w:lang w:val="en-US"/>
        </w:rPr>
        <w:t>Observation 1</w:t>
      </w:r>
      <w:r w:rsidRPr="00FC349D">
        <w:rPr>
          <w:lang w:val="en-US"/>
        </w:rPr>
        <w:t xml:space="preserve">: </w:t>
      </w:r>
      <w:r w:rsidRPr="00771325">
        <w:rPr>
          <w:i/>
          <w:iCs/>
          <w:lang w:val="en-US"/>
        </w:rPr>
        <w:t xml:space="preserve">VR, AR and CG share the same technology for exchanging commands and streaming media content between the UE and a remote server. </w:t>
      </w:r>
      <w:r w:rsidR="00F12D2D" w:rsidRPr="00771325">
        <w:rPr>
          <w:i/>
          <w:iCs/>
          <w:lang w:val="en-US"/>
        </w:rPr>
        <w:t>These technologies can be built according to four different options depending on the type of information exchanged between the XR device and the XR server, as indicated in Table 1.</w:t>
      </w:r>
      <w:r w:rsidR="00F12D2D" w:rsidRPr="00FC349D">
        <w:rPr>
          <w:lang w:val="en-US"/>
        </w:rPr>
        <w:t xml:space="preserve"> </w:t>
      </w:r>
    </w:p>
    <w:p w14:paraId="638CFCDB" w14:textId="7C08C5AD" w:rsidR="0085156A" w:rsidRPr="00FC349D" w:rsidRDefault="00F12D2D" w:rsidP="0069064A">
      <w:pPr>
        <w:rPr>
          <w:lang w:val="en-US"/>
        </w:rPr>
      </w:pPr>
      <w:r w:rsidRPr="00FC349D">
        <w:rPr>
          <w:rStyle w:val="Strong"/>
          <w:lang w:val="en-US"/>
        </w:rPr>
        <w:t>Observation 2</w:t>
      </w:r>
      <w:r w:rsidRPr="00FC349D">
        <w:rPr>
          <w:lang w:val="en-US"/>
        </w:rPr>
        <w:t xml:space="preserve">: </w:t>
      </w:r>
      <w:r w:rsidRPr="00771325">
        <w:rPr>
          <w:i/>
          <w:iCs/>
          <w:lang w:val="en-US"/>
        </w:rPr>
        <w:t xml:space="preserve">VR, AR and CG </w:t>
      </w:r>
      <w:r w:rsidR="726CB00F" w:rsidRPr="00771325">
        <w:rPr>
          <w:i/>
          <w:iCs/>
          <w:lang w:val="en-US"/>
        </w:rPr>
        <w:t xml:space="preserve">can be divided into two main categories: </w:t>
      </w:r>
      <w:r w:rsidR="00033489">
        <w:rPr>
          <w:i/>
          <w:iCs/>
          <w:lang w:val="en-US"/>
        </w:rPr>
        <w:t xml:space="preserve">(i) </w:t>
      </w:r>
      <w:r w:rsidR="726CB00F" w:rsidRPr="00771325">
        <w:rPr>
          <w:i/>
          <w:iCs/>
          <w:lang w:val="en-US"/>
        </w:rPr>
        <w:t xml:space="preserve">on-demand and </w:t>
      </w:r>
      <w:r w:rsidR="00033489">
        <w:rPr>
          <w:i/>
          <w:iCs/>
          <w:lang w:val="en-US"/>
        </w:rPr>
        <w:t xml:space="preserve">(ii) </w:t>
      </w:r>
      <w:r w:rsidR="726CB00F" w:rsidRPr="00771325">
        <w:rPr>
          <w:i/>
          <w:iCs/>
          <w:lang w:val="en-US"/>
        </w:rPr>
        <w:t>real-time streaming, which are essentially based on connection</w:t>
      </w:r>
      <w:r w:rsidR="00460793">
        <w:rPr>
          <w:i/>
          <w:iCs/>
          <w:lang w:val="en-US"/>
        </w:rPr>
        <w:t xml:space="preserve"> oriented</w:t>
      </w:r>
      <w:r w:rsidR="726CB00F" w:rsidRPr="00771325">
        <w:rPr>
          <w:i/>
          <w:iCs/>
          <w:lang w:val="en-US"/>
        </w:rPr>
        <w:t xml:space="preserve"> (TCP) and connection-less (UDP) protocols, respectively</w:t>
      </w:r>
      <w:r w:rsidR="567744A2" w:rsidRPr="00771325">
        <w:rPr>
          <w:i/>
          <w:iCs/>
          <w:lang w:val="en-US"/>
        </w:rPr>
        <w:t>.</w:t>
      </w:r>
    </w:p>
    <w:p w14:paraId="32CD426A" w14:textId="19DAC337" w:rsidR="0085156A" w:rsidRPr="00FC349D" w:rsidRDefault="0085156A" w:rsidP="0085156A">
      <w:pPr>
        <w:rPr>
          <w:lang w:val="en-US"/>
        </w:rPr>
      </w:pPr>
      <w:r w:rsidRPr="00FC349D">
        <w:rPr>
          <w:rStyle w:val="Strong"/>
          <w:lang w:val="en-US"/>
        </w:rPr>
        <w:t>Observation 3</w:t>
      </w:r>
      <w:r w:rsidRPr="00FC349D">
        <w:rPr>
          <w:lang w:val="en-US"/>
        </w:rPr>
        <w:t xml:space="preserve">: </w:t>
      </w:r>
      <w:r w:rsidR="005F5AAD" w:rsidRPr="00771325">
        <w:rPr>
          <w:i/>
          <w:iCs/>
          <w:lang w:val="en-US"/>
        </w:rPr>
        <w:t>Implementation</w:t>
      </w:r>
      <w:r w:rsidRPr="00771325">
        <w:rPr>
          <w:i/>
          <w:iCs/>
          <w:lang w:val="en-US"/>
        </w:rPr>
        <w:t xml:space="preserve"> option 4 generates very low traffic both in UL and DL. </w:t>
      </w:r>
      <w:r w:rsidR="005F5AAD" w:rsidRPr="00771325">
        <w:rPr>
          <w:i/>
          <w:iCs/>
          <w:lang w:val="en-US"/>
        </w:rPr>
        <w:t>Therefore</w:t>
      </w:r>
      <w:r w:rsidRPr="00771325">
        <w:rPr>
          <w:i/>
          <w:iCs/>
          <w:lang w:val="en-US"/>
        </w:rPr>
        <w:t>, this option is not interesting for this study and shall not be considered since it expected to have low impact on NR.</w:t>
      </w:r>
    </w:p>
    <w:p w14:paraId="5662490C" w14:textId="3119F90B" w:rsidR="00377F20" w:rsidRPr="00FC349D" w:rsidRDefault="00377F20" w:rsidP="0069064A">
      <w:pPr>
        <w:rPr>
          <w:lang w:val="en-US"/>
        </w:rPr>
      </w:pPr>
      <w:r w:rsidRPr="00FC349D">
        <w:rPr>
          <w:rStyle w:val="Strong"/>
          <w:lang w:val="en-US"/>
        </w:rPr>
        <w:t xml:space="preserve">Observation </w:t>
      </w:r>
      <w:r w:rsidR="0085156A" w:rsidRPr="00FC349D">
        <w:rPr>
          <w:rStyle w:val="Strong"/>
          <w:lang w:val="en-US"/>
        </w:rPr>
        <w:t>4</w:t>
      </w:r>
      <w:r w:rsidRPr="00FC349D">
        <w:rPr>
          <w:lang w:val="en-US"/>
        </w:rPr>
        <w:t xml:space="preserve">: </w:t>
      </w:r>
      <w:r w:rsidR="00791E14" w:rsidRPr="00771325">
        <w:rPr>
          <w:i/>
          <w:iCs/>
          <w:lang w:val="en-US"/>
        </w:rPr>
        <w:t xml:space="preserve">QoS </w:t>
      </w:r>
      <w:r w:rsidR="004B2611" w:rsidRPr="00771325">
        <w:rPr>
          <w:i/>
          <w:iCs/>
          <w:lang w:val="en-US"/>
        </w:rPr>
        <w:t>parameters</w:t>
      </w:r>
      <w:r w:rsidR="00791E14" w:rsidRPr="00771325">
        <w:rPr>
          <w:i/>
          <w:iCs/>
          <w:lang w:val="en-US"/>
        </w:rPr>
        <w:t xml:space="preserve"> and d</w:t>
      </w:r>
      <w:r w:rsidRPr="00771325">
        <w:rPr>
          <w:i/>
          <w:iCs/>
          <w:lang w:val="en-US"/>
        </w:rPr>
        <w:t>ata rate of XR</w:t>
      </w:r>
      <w:r w:rsidR="00791E14" w:rsidRPr="00771325">
        <w:rPr>
          <w:i/>
          <w:iCs/>
          <w:lang w:val="en-US"/>
        </w:rPr>
        <w:t>/CG</w:t>
      </w:r>
      <w:r w:rsidRPr="00771325">
        <w:rPr>
          <w:i/>
          <w:iCs/>
          <w:lang w:val="en-US"/>
        </w:rPr>
        <w:t xml:space="preserve"> applications </w:t>
      </w:r>
      <w:r w:rsidR="00951145" w:rsidRPr="00771325">
        <w:rPr>
          <w:i/>
          <w:iCs/>
          <w:lang w:val="en-US"/>
        </w:rPr>
        <w:t>depends</w:t>
      </w:r>
      <w:r w:rsidRPr="00771325">
        <w:rPr>
          <w:i/>
          <w:iCs/>
          <w:lang w:val="en-US"/>
        </w:rPr>
        <w:t xml:space="preserve"> </w:t>
      </w:r>
      <w:r w:rsidR="0085156A" w:rsidRPr="00771325">
        <w:rPr>
          <w:i/>
          <w:iCs/>
          <w:lang w:val="en-US"/>
        </w:rPr>
        <w:t>on</w:t>
      </w:r>
      <w:r w:rsidRPr="00771325">
        <w:rPr>
          <w:i/>
          <w:iCs/>
          <w:lang w:val="en-US"/>
        </w:rPr>
        <w:t xml:space="preserve"> the quality of the media content. QoS requirements like data rate, PDB, and PER are similar across VR, AR and CG applications</w:t>
      </w:r>
      <w:r w:rsidR="0085156A" w:rsidRPr="00771325">
        <w:rPr>
          <w:i/>
          <w:iCs/>
          <w:lang w:val="en-US"/>
        </w:rPr>
        <w:t>.</w:t>
      </w:r>
    </w:p>
    <w:p w14:paraId="37D89351" w14:textId="137C95D8" w:rsidR="00377F20" w:rsidRPr="00FC349D" w:rsidRDefault="00791E14" w:rsidP="0069064A">
      <w:pPr>
        <w:rPr>
          <w:lang w:val="en-US"/>
        </w:rPr>
      </w:pPr>
      <w:r w:rsidRPr="00FC349D">
        <w:rPr>
          <w:rStyle w:val="Strong"/>
          <w:lang w:val="en-US"/>
        </w:rPr>
        <w:t xml:space="preserve">Observation </w:t>
      </w:r>
      <w:r w:rsidR="0085156A" w:rsidRPr="00FC349D">
        <w:rPr>
          <w:rStyle w:val="Strong"/>
          <w:lang w:val="en-US"/>
        </w:rPr>
        <w:t>5</w:t>
      </w:r>
      <w:r w:rsidRPr="00FC349D">
        <w:rPr>
          <w:lang w:val="en-US"/>
        </w:rPr>
        <w:t xml:space="preserve">: </w:t>
      </w:r>
      <w:r w:rsidRPr="00771325">
        <w:rPr>
          <w:i/>
          <w:iCs/>
          <w:lang w:val="en-US"/>
        </w:rPr>
        <w:t xml:space="preserve">DL and UL </w:t>
      </w:r>
      <w:r w:rsidR="0085156A" w:rsidRPr="00771325">
        <w:rPr>
          <w:i/>
          <w:iCs/>
          <w:lang w:val="en-US"/>
        </w:rPr>
        <w:t>traffic profiles</w:t>
      </w:r>
      <w:r w:rsidRPr="00771325">
        <w:rPr>
          <w:i/>
          <w:iCs/>
          <w:lang w:val="en-US"/>
        </w:rPr>
        <w:t xml:space="preserve"> of XR/CG applications depends </w:t>
      </w:r>
      <w:r w:rsidR="0085156A" w:rsidRPr="00771325">
        <w:rPr>
          <w:i/>
          <w:iCs/>
          <w:lang w:val="en-US"/>
        </w:rPr>
        <w:t xml:space="preserve">also </w:t>
      </w:r>
      <w:r w:rsidRPr="00771325">
        <w:rPr>
          <w:i/>
          <w:iCs/>
          <w:lang w:val="en-US"/>
        </w:rPr>
        <w:t xml:space="preserve">on the type of architecture used to perform pose/6DoF </w:t>
      </w:r>
      <w:r w:rsidR="004B2611" w:rsidRPr="00771325">
        <w:rPr>
          <w:i/>
          <w:iCs/>
          <w:lang w:val="en-US"/>
        </w:rPr>
        <w:t>tracking</w:t>
      </w:r>
      <w:r w:rsidRPr="00771325">
        <w:rPr>
          <w:i/>
          <w:iCs/>
          <w:lang w:val="en-US"/>
        </w:rPr>
        <w:t xml:space="preserve"> and rendering </w:t>
      </w:r>
      <w:r w:rsidR="004B2611" w:rsidRPr="00771325">
        <w:rPr>
          <w:i/>
          <w:iCs/>
          <w:lang w:val="en-US"/>
        </w:rPr>
        <w:t>functions</w:t>
      </w:r>
      <w:r w:rsidRPr="00771325">
        <w:rPr>
          <w:i/>
          <w:iCs/>
          <w:lang w:val="en-US"/>
        </w:rPr>
        <w:t>.</w:t>
      </w:r>
    </w:p>
    <w:p w14:paraId="08D271BB" w14:textId="5608AD70" w:rsidR="009B2339" w:rsidRPr="00FC349D" w:rsidRDefault="009B2339" w:rsidP="0069064A">
      <w:pPr>
        <w:rPr>
          <w:lang w:val="en-US"/>
        </w:rPr>
      </w:pPr>
      <w:r w:rsidRPr="00FC349D">
        <w:rPr>
          <w:rStyle w:val="Strong"/>
          <w:lang w:val="en-US"/>
        </w:rPr>
        <w:t>Observation</w:t>
      </w:r>
      <w:r w:rsidR="0085156A" w:rsidRPr="00FC349D">
        <w:rPr>
          <w:rStyle w:val="Strong"/>
          <w:lang w:val="en-US"/>
        </w:rPr>
        <w:t xml:space="preserve"> 6</w:t>
      </w:r>
      <w:r w:rsidRPr="00FC349D">
        <w:rPr>
          <w:lang w:val="en-US"/>
        </w:rPr>
        <w:t xml:space="preserve">: </w:t>
      </w:r>
      <w:r w:rsidRPr="00771325">
        <w:rPr>
          <w:i/>
          <w:iCs/>
          <w:lang w:val="en-US"/>
        </w:rPr>
        <w:t>Performance of an XR/CG session can be captured observing whether throughput and other QoS parameters like PDB and PER can be fully satisfied. Furthermore, XR/CG system throughput can be measured by counting how many UEs each running a</w:t>
      </w:r>
      <w:r w:rsidR="004B2611" w:rsidRPr="00771325">
        <w:rPr>
          <w:i/>
          <w:iCs/>
          <w:lang w:val="en-US"/>
        </w:rPr>
        <w:t xml:space="preserve"> </w:t>
      </w:r>
      <w:r w:rsidRPr="00771325">
        <w:rPr>
          <w:i/>
          <w:iCs/>
          <w:lang w:val="en-US"/>
        </w:rPr>
        <w:t>XR/CG session can be fully satisfied.</w:t>
      </w:r>
    </w:p>
    <w:p w14:paraId="66006D90" w14:textId="048EF3B7" w:rsidR="009B2339" w:rsidRPr="00FC349D" w:rsidRDefault="009B2339" w:rsidP="0069064A">
      <w:pPr>
        <w:rPr>
          <w:lang w:val="en-US"/>
        </w:rPr>
      </w:pPr>
      <w:r w:rsidRPr="00FC349D">
        <w:rPr>
          <w:rStyle w:val="Strong"/>
          <w:lang w:val="en-US"/>
        </w:rPr>
        <w:t xml:space="preserve">Observation </w:t>
      </w:r>
      <w:r w:rsidR="0085156A" w:rsidRPr="00FC349D">
        <w:rPr>
          <w:rStyle w:val="Strong"/>
          <w:lang w:val="en-US"/>
        </w:rPr>
        <w:t>7</w:t>
      </w:r>
      <w:r w:rsidR="00230B1A" w:rsidRPr="00FC349D">
        <w:rPr>
          <w:lang w:val="en-US"/>
        </w:rPr>
        <w:t xml:space="preserve">: </w:t>
      </w:r>
      <w:r w:rsidR="00230B1A" w:rsidRPr="00771325">
        <w:rPr>
          <w:i/>
          <w:iCs/>
          <w:lang w:val="en-US"/>
        </w:rPr>
        <w:t xml:space="preserve">Use cases for </w:t>
      </w:r>
      <w:r w:rsidR="00AF5C21" w:rsidRPr="00771325">
        <w:rPr>
          <w:i/>
          <w:iCs/>
          <w:lang w:val="en-US"/>
        </w:rPr>
        <w:t xml:space="preserve">XR and CG </w:t>
      </w:r>
      <w:r w:rsidR="00230B1A" w:rsidRPr="00771325">
        <w:rPr>
          <w:i/>
          <w:iCs/>
          <w:lang w:val="en-US"/>
        </w:rPr>
        <w:t>services cover both indoor and outdoor application scenarios.</w:t>
      </w:r>
    </w:p>
    <w:p w14:paraId="7A4418B2" w14:textId="5DD48D27" w:rsidR="00965F34" w:rsidRPr="00FC349D" w:rsidRDefault="00951145" w:rsidP="001F201D">
      <w:pPr>
        <w:rPr>
          <w:lang w:val="en-US"/>
        </w:rPr>
      </w:pPr>
      <w:r w:rsidRPr="00FC349D">
        <w:rPr>
          <w:lang w:val="en-US"/>
        </w:rPr>
        <w:lastRenderedPageBreak/>
        <w:t>According</w:t>
      </w:r>
      <w:r w:rsidR="005040F8" w:rsidRPr="00FC349D">
        <w:rPr>
          <w:lang w:val="en-US"/>
        </w:rPr>
        <w:t xml:space="preserve"> to Observations 1-</w:t>
      </w:r>
      <w:r w:rsidR="00AB0731" w:rsidRPr="00FC349D">
        <w:rPr>
          <w:lang w:val="en-US"/>
        </w:rPr>
        <w:t>5</w:t>
      </w:r>
      <w:r w:rsidR="00377F20" w:rsidRPr="00FC349D">
        <w:rPr>
          <w:lang w:val="en-US"/>
        </w:rPr>
        <w:t xml:space="preserve">, </w:t>
      </w:r>
      <w:r w:rsidR="00965F34" w:rsidRPr="00FC349D">
        <w:rPr>
          <w:lang w:val="en-US"/>
        </w:rPr>
        <w:t>we make the following proposal</w:t>
      </w:r>
      <w:r w:rsidR="00405B27" w:rsidRPr="00FC349D">
        <w:rPr>
          <w:lang w:val="en-US"/>
        </w:rPr>
        <w:t>s</w:t>
      </w:r>
      <w:r w:rsidR="00965F34" w:rsidRPr="00FC349D">
        <w:rPr>
          <w:lang w:val="en-US"/>
        </w:rPr>
        <w:t xml:space="preserve"> for the traffic models that shall be used to study XR and CG </w:t>
      </w:r>
      <w:r w:rsidR="005F5AAD" w:rsidRPr="00FC349D">
        <w:rPr>
          <w:lang w:val="en-US"/>
        </w:rPr>
        <w:t>applications</w:t>
      </w:r>
      <w:r w:rsidR="00965F34" w:rsidRPr="00FC349D">
        <w:rPr>
          <w:lang w:val="en-US"/>
        </w:rPr>
        <w:t xml:space="preserve">: </w:t>
      </w:r>
    </w:p>
    <w:p w14:paraId="3FFBC0FE" w14:textId="0B0BBE7B" w:rsidR="00405B27" w:rsidRPr="00FC349D" w:rsidRDefault="00405B27">
      <w:pPr>
        <w:rPr>
          <w:lang w:val="en-US"/>
        </w:rPr>
      </w:pPr>
      <w:r w:rsidRPr="00FC349D">
        <w:rPr>
          <w:rStyle w:val="Strong"/>
          <w:lang w:val="en-US"/>
        </w:rPr>
        <w:t xml:space="preserve">Proposal </w:t>
      </w:r>
      <w:r w:rsidR="005C311C">
        <w:rPr>
          <w:rStyle w:val="Strong"/>
          <w:lang w:val="en-US"/>
        </w:rPr>
        <w:t>1</w:t>
      </w:r>
      <w:r w:rsidRPr="00FC349D">
        <w:rPr>
          <w:lang w:val="en-US"/>
        </w:rPr>
        <w:t xml:space="preserve">: </w:t>
      </w:r>
      <w:r w:rsidRPr="00771325">
        <w:rPr>
          <w:i/>
          <w:iCs/>
          <w:lang w:val="en-US"/>
        </w:rPr>
        <w:t>Adopt the traffic model</w:t>
      </w:r>
      <w:r w:rsidR="00556B74">
        <w:rPr>
          <w:i/>
          <w:iCs/>
          <w:lang w:val="en-US"/>
        </w:rPr>
        <w:t>s</w:t>
      </w:r>
      <w:r w:rsidRPr="00771325">
        <w:rPr>
          <w:i/>
          <w:iCs/>
          <w:lang w:val="en-US"/>
        </w:rPr>
        <w:t xml:space="preserve"> and associated QoS requirements described in Table 2 and Table 3 for VR applications.</w:t>
      </w:r>
      <w:r w:rsidRPr="00FC349D">
        <w:rPr>
          <w:lang w:val="en-US"/>
        </w:rPr>
        <w:t xml:space="preserve"> </w:t>
      </w:r>
    </w:p>
    <w:p w14:paraId="78488599" w14:textId="2197856C" w:rsidR="00405B27" w:rsidRPr="00FC349D" w:rsidRDefault="00405B27">
      <w:pPr>
        <w:rPr>
          <w:lang w:val="en-US"/>
        </w:rPr>
      </w:pPr>
      <w:r w:rsidRPr="00FC349D">
        <w:rPr>
          <w:rStyle w:val="Strong"/>
          <w:lang w:val="en-US"/>
        </w:rPr>
        <w:t xml:space="preserve">Proposal </w:t>
      </w:r>
      <w:r w:rsidR="005C311C">
        <w:rPr>
          <w:rStyle w:val="Strong"/>
          <w:lang w:val="en-US"/>
        </w:rPr>
        <w:t>2</w:t>
      </w:r>
      <w:r w:rsidRPr="00FC349D">
        <w:rPr>
          <w:lang w:val="en-US"/>
        </w:rPr>
        <w:t xml:space="preserve">: </w:t>
      </w:r>
      <w:r w:rsidRPr="00771325">
        <w:rPr>
          <w:i/>
          <w:iCs/>
          <w:lang w:val="en-US"/>
        </w:rPr>
        <w:t>Adopt the traffic model and associated QoS requirements described in Table 4 for AR applications.</w:t>
      </w:r>
      <w:r w:rsidRPr="00FC349D">
        <w:rPr>
          <w:lang w:val="en-US"/>
        </w:rPr>
        <w:t xml:space="preserve"> </w:t>
      </w:r>
    </w:p>
    <w:p w14:paraId="77AEA65A" w14:textId="3AA1CD84" w:rsidR="00405B27" w:rsidRPr="00FC349D" w:rsidRDefault="00405B27">
      <w:pPr>
        <w:rPr>
          <w:lang w:val="en-US"/>
        </w:rPr>
      </w:pPr>
      <w:r w:rsidRPr="00FC349D">
        <w:rPr>
          <w:rStyle w:val="Strong"/>
          <w:lang w:val="en-US"/>
        </w:rPr>
        <w:t xml:space="preserve">Proposal </w:t>
      </w:r>
      <w:r w:rsidR="005C311C">
        <w:rPr>
          <w:rStyle w:val="Strong"/>
          <w:lang w:val="en-US"/>
        </w:rPr>
        <w:t>3</w:t>
      </w:r>
      <w:r w:rsidRPr="00FC349D">
        <w:rPr>
          <w:lang w:val="en-US"/>
        </w:rPr>
        <w:t xml:space="preserve">: </w:t>
      </w:r>
      <w:r w:rsidRPr="00771325">
        <w:rPr>
          <w:i/>
          <w:iCs/>
          <w:lang w:val="en-US"/>
        </w:rPr>
        <w:t>Adopt the traffic model and associated performance requirements in Table 5 for CG applications.</w:t>
      </w:r>
      <w:r w:rsidRPr="00FC349D">
        <w:rPr>
          <w:lang w:val="en-US"/>
        </w:rPr>
        <w:t xml:space="preserve"> </w:t>
      </w:r>
    </w:p>
    <w:p w14:paraId="51FCF188" w14:textId="4CCFD0CB" w:rsidR="0055278F" w:rsidRPr="00FC349D" w:rsidRDefault="005040F8" w:rsidP="0069064A">
      <w:pPr>
        <w:rPr>
          <w:lang w:val="en-US"/>
        </w:rPr>
      </w:pPr>
      <w:r w:rsidRPr="00FC349D">
        <w:rPr>
          <w:lang w:val="en-US"/>
        </w:rPr>
        <w:t xml:space="preserve">According to Observation </w:t>
      </w:r>
      <w:r w:rsidR="00AB0731" w:rsidRPr="00FC349D">
        <w:rPr>
          <w:lang w:val="en-US"/>
        </w:rPr>
        <w:t>6</w:t>
      </w:r>
      <w:r w:rsidRPr="00FC349D">
        <w:rPr>
          <w:lang w:val="en-US"/>
        </w:rPr>
        <w:t xml:space="preserve">, </w:t>
      </w:r>
      <w:r w:rsidR="0069064A" w:rsidRPr="00FC349D">
        <w:rPr>
          <w:lang w:val="en-US"/>
        </w:rPr>
        <w:t>we make the following proposal for the evaluation methodology and</w:t>
      </w:r>
      <w:r w:rsidRPr="00FC349D">
        <w:rPr>
          <w:lang w:val="en-US"/>
        </w:rPr>
        <w:t xml:space="preserve"> KPIs used to </w:t>
      </w:r>
      <w:r w:rsidR="00951145" w:rsidRPr="00FC349D">
        <w:rPr>
          <w:lang w:val="en-US"/>
        </w:rPr>
        <w:t>draw</w:t>
      </w:r>
      <w:r w:rsidRPr="00FC349D">
        <w:rPr>
          <w:lang w:val="en-US"/>
        </w:rPr>
        <w:t xml:space="preserve"> </w:t>
      </w:r>
      <w:r w:rsidR="00951145" w:rsidRPr="00FC349D">
        <w:rPr>
          <w:lang w:val="en-US"/>
        </w:rPr>
        <w:t>conclusions</w:t>
      </w:r>
      <w:r w:rsidR="0055278F" w:rsidRPr="00FC349D">
        <w:rPr>
          <w:lang w:val="en-US"/>
        </w:rPr>
        <w:t>:</w:t>
      </w:r>
    </w:p>
    <w:p w14:paraId="6A9D6568" w14:textId="3EA7CB69" w:rsidR="0055278F" w:rsidRPr="00FC349D" w:rsidRDefault="0069064A" w:rsidP="0069064A">
      <w:pPr>
        <w:rPr>
          <w:b/>
          <w:bCs/>
          <w:lang w:val="en-US"/>
        </w:rPr>
      </w:pPr>
      <w:r w:rsidRPr="00FC349D">
        <w:rPr>
          <w:rStyle w:val="Strong"/>
          <w:lang w:val="en-US"/>
        </w:rPr>
        <w:t>Proposal</w:t>
      </w:r>
      <w:r w:rsidR="0055278F" w:rsidRPr="00FC349D">
        <w:rPr>
          <w:rStyle w:val="Strong"/>
          <w:lang w:val="en-US"/>
        </w:rPr>
        <w:t xml:space="preserve"> </w:t>
      </w:r>
      <w:r w:rsidR="005C311C">
        <w:rPr>
          <w:rStyle w:val="Strong"/>
          <w:lang w:val="en-US"/>
        </w:rPr>
        <w:t>4</w:t>
      </w:r>
      <w:r w:rsidRPr="00FC349D">
        <w:rPr>
          <w:lang w:val="en-US"/>
        </w:rPr>
        <w:t>:</w:t>
      </w:r>
      <w:r w:rsidR="0055278F" w:rsidRPr="00FC349D">
        <w:rPr>
          <w:lang w:val="en-US"/>
        </w:rPr>
        <w:t xml:space="preserve"> </w:t>
      </w:r>
      <w:r w:rsidR="00A561CB" w:rsidRPr="00771325">
        <w:rPr>
          <w:i/>
          <w:iCs/>
          <w:lang w:val="en-US"/>
        </w:rPr>
        <w:t xml:space="preserve">Related to </w:t>
      </w:r>
      <w:r w:rsidR="0055278F" w:rsidRPr="00771325">
        <w:rPr>
          <w:i/>
          <w:iCs/>
          <w:lang w:val="en-US"/>
        </w:rPr>
        <w:t xml:space="preserve">evaluation </w:t>
      </w:r>
      <w:r w:rsidR="00A561CB" w:rsidRPr="00771325">
        <w:rPr>
          <w:i/>
          <w:iCs/>
          <w:lang w:val="en-US"/>
        </w:rPr>
        <w:t>methodology</w:t>
      </w:r>
      <w:r w:rsidR="0005758A" w:rsidRPr="00771325">
        <w:rPr>
          <w:i/>
          <w:iCs/>
          <w:lang w:val="en-US"/>
        </w:rPr>
        <w:t xml:space="preserve">, </w:t>
      </w:r>
      <w:r w:rsidR="007143A4" w:rsidRPr="00771325">
        <w:rPr>
          <w:i/>
          <w:iCs/>
          <w:lang w:val="en-US"/>
        </w:rPr>
        <w:t>A</w:t>
      </w:r>
      <w:r w:rsidR="0055278F" w:rsidRPr="00771325">
        <w:rPr>
          <w:i/>
          <w:iCs/>
          <w:lang w:val="en-US"/>
        </w:rPr>
        <w:t xml:space="preserve">pproach 1 </w:t>
      </w:r>
      <w:r w:rsidR="007143A4" w:rsidRPr="00771325">
        <w:rPr>
          <w:i/>
          <w:iCs/>
          <w:lang w:val="en-US"/>
        </w:rPr>
        <w:t>(</w:t>
      </w:r>
      <w:r w:rsidR="0055278F" w:rsidRPr="00771325">
        <w:rPr>
          <w:i/>
          <w:iCs/>
          <w:lang w:val="en-US"/>
        </w:rPr>
        <w:t xml:space="preserve">in Section 2.3) shall be used as baseline, whereas the second </w:t>
      </w:r>
      <w:r w:rsidR="007143A4" w:rsidRPr="00771325">
        <w:rPr>
          <w:i/>
          <w:iCs/>
          <w:lang w:val="en-US"/>
        </w:rPr>
        <w:t>A</w:t>
      </w:r>
      <w:r w:rsidR="0055278F" w:rsidRPr="00771325">
        <w:rPr>
          <w:i/>
          <w:iCs/>
          <w:lang w:val="en-US"/>
        </w:rPr>
        <w:t xml:space="preserve">pproach 2 </w:t>
      </w:r>
      <w:r w:rsidR="00657300" w:rsidRPr="00771325">
        <w:rPr>
          <w:i/>
          <w:iCs/>
          <w:lang w:val="en-US"/>
        </w:rPr>
        <w:t>(</w:t>
      </w:r>
      <w:r w:rsidR="0055278F" w:rsidRPr="00771325">
        <w:rPr>
          <w:i/>
          <w:iCs/>
          <w:lang w:val="en-US"/>
        </w:rPr>
        <w:t xml:space="preserve">in Section 2.3) </w:t>
      </w:r>
      <w:r w:rsidR="00657300" w:rsidRPr="00771325">
        <w:rPr>
          <w:i/>
          <w:iCs/>
          <w:lang w:val="en-US"/>
        </w:rPr>
        <w:t xml:space="preserve">may also </w:t>
      </w:r>
      <w:r w:rsidR="0055278F" w:rsidRPr="00771325">
        <w:rPr>
          <w:i/>
          <w:iCs/>
          <w:lang w:val="en-US"/>
        </w:rPr>
        <w:t>be used to evaluate the maximum system capacity.</w:t>
      </w:r>
    </w:p>
    <w:p w14:paraId="235C5C2D" w14:textId="242EA473" w:rsidR="003E6F49" w:rsidRPr="00FC349D" w:rsidRDefault="00230B1A" w:rsidP="0069064A">
      <w:pPr>
        <w:rPr>
          <w:lang w:val="en-US"/>
        </w:rPr>
      </w:pPr>
      <w:r w:rsidRPr="00FC349D">
        <w:rPr>
          <w:lang w:val="en-US"/>
        </w:rPr>
        <w:t xml:space="preserve">Finally, according to Observation </w:t>
      </w:r>
      <w:r w:rsidR="00AB0731" w:rsidRPr="00FC349D">
        <w:rPr>
          <w:lang w:val="en-US"/>
        </w:rPr>
        <w:t>7</w:t>
      </w:r>
      <w:r w:rsidR="00EA077F">
        <w:rPr>
          <w:lang w:val="en-US"/>
        </w:rPr>
        <w:t xml:space="preserve">, we make the following proposals for the </w:t>
      </w:r>
      <w:r w:rsidRPr="00FC349D">
        <w:rPr>
          <w:lang w:val="en-US"/>
        </w:rPr>
        <w:t xml:space="preserve">network deployments </w:t>
      </w:r>
      <w:r w:rsidR="00EA077F">
        <w:rPr>
          <w:lang w:val="en-US"/>
        </w:rPr>
        <w:t xml:space="preserve">that </w:t>
      </w:r>
      <w:r w:rsidRPr="00FC349D">
        <w:rPr>
          <w:lang w:val="en-US"/>
        </w:rPr>
        <w:t>shall be evaluated in this study</w:t>
      </w:r>
      <w:r w:rsidR="00EA077F">
        <w:rPr>
          <w:lang w:val="en-US"/>
        </w:rPr>
        <w:t>:</w:t>
      </w:r>
    </w:p>
    <w:p w14:paraId="2112B4A0" w14:textId="385BEFB9" w:rsidR="0055278F" w:rsidRPr="00FC349D" w:rsidRDefault="0055278F" w:rsidP="0069064A">
      <w:pPr>
        <w:rPr>
          <w:lang w:val="en-US"/>
        </w:rPr>
      </w:pPr>
      <w:r w:rsidRPr="00FC349D">
        <w:rPr>
          <w:rStyle w:val="Strong"/>
          <w:lang w:val="en-US"/>
        </w:rPr>
        <w:t xml:space="preserve">Proposal </w:t>
      </w:r>
      <w:r w:rsidR="005C311C">
        <w:rPr>
          <w:rStyle w:val="Strong"/>
          <w:lang w:val="en-US"/>
        </w:rPr>
        <w:t>5</w:t>
      </w:r>
      <w:r w:rsidRPr="00FC349D">
        <w:rPr>
          <w:lang w:val="en-US"/>
        </w:rPr>
        <w:t xml:space="preserve">: </w:t>
      </w:r>
      <w:r w:rsidR="00A50622" w:rsidRPr="00771325">
        <w:rPr>
          <w:i/>
          <w:iCs/>
          <w:lang w:val="en-US"/>
        </w:rPr>
        <w:t>Prio</w:t>
      </w:r>
      <w:r w:rsidR="000A6191" w:rsidRPr="00771325">
        <w:rPr>
          <w:i/>
          <w:iCs/>
          <w:lang w:val="en-US"/>
        </w:rPr>
        <w:t>ritize</w:t>
      </w:r>
      <w:r w:rsidRPr="00771325">
        <w:rPr>
          <w:i/>
          <w:iCs/>
          <w:lang w:val="en-US"/>
        </w:rPr>
        <w:t xml:space="preserve"> Indoor Hotspot (InH) and Urban Macro (UMa) as network deployment scenarios</w:t>
      </w:r>
      <w:r w:rsidR="007E6FB0" w:rsidRPr="00771325">
        <w:rPr>
          <w:i/>
          <w:iCs/>
          <w:lang w:val="en-US"/>
        </w:rPr>
        <w:t xml:space="preserve"> with </w:t>
      </w:r>
      <w:r w:rsidR="002D4174" w:rsidRPr="00771325">
        <w:rPr>
          <w:i/>
          <w:iCs/>
          <w:lang w:val="en-US"/>
        </w:rPr>
        <w:t xml:space="preserve">the default </w:t>
      </w:r>
      <w:r w:rsidRPr="00771325">
        <w:rPr>
          <w:i/>
          <w:iCs/>
          <w:lang w:val="en-US"/>
        </w:rPr>
        <w:t xml:space="preserve">parameters and simulation settings in Tables </w:t>
      </w:r>
      <w:r w:rsidR="00EA077F" w:rsidRPr="00771325">
        <w:rPr>
          <w:i/>
          <w:iCs/>
          <w:lang w:val="en-US"/>
        </w:rPr>
        <w:t>6</w:t>
      </w:r>
      <w:r w:rsidRPr="00771325">
        <w:rPr>
          <w:i/>
          <w:iCs/>
          <w:lang w:val="en-US"/>
        </w:rPr>
        <w:t xml:space="preserve"> and </w:t>
      </w:r>
      <w:r w:rsidR="00EA077F" w:rsidRPr="00771325">
        <w:rPr>
          <w:i/>
          <w:iCs/>
          <w:lang w:val="en-US"/>
        </w:rPr>
        <w:t>7</w:t>
      </w:r>
      <w:r w:rsidR="00572105" w:rsidRPr="00771325">
        <w:rPr>
          <w:i/>
          <w:iCs/>
          <w:lang w:val="en-US"/>
        </w:rPr>
        <w:t xml:space="preserve"> (</w:t>
      </w:r>
      <w:r w:rsidR="009F3912" w:rsidRPr="00771325">
        <w:rPr>
          <w:i/>
          <w:iCs/>
          <w:lang w:val="en-US"/>
        </w:rPr>
        <w:t>see</w:t>
      </w:r>
      <w:r w:rsidR="00572105" w:rsidRPr="00771325">
        <w:rPr>
          <w:i/>
          <w:iCs/>
          <w:lang w:val="en-US"/>
        </w:rPr>
        <w:t xml:space="preserve"> Section </w:t>
      </w:r>
      <w:r w:rsidR="00BE1135" w:rsidRPr="00771325">
        <w:rPr>
          <w:i/>
          <w:iCs/>
          <w:lang w:val="en-US"/>
        </w:rPr>
        <w:t>2.4)</w:t>
      </w:r>
      <w:r w:rsidRPr="00771325">
        <w:rPr>
          <w:i/>
          <w:iCs/>
          <w:lang w:val="en-US"/>
        </w:rPr>
        <w:t>.</w:t>
      </w:r>
    </w:p>
    <w:p w14:paraId="53CD9119" w14:textId="5206E1F5" w:rsidR="00885580" w:rsidRPr="00FC349D" w:rsidRDefault="00885580" w:rsidP="00885580">
      <w:pPr>
        <w:pStyle w:val="Heading1"/>
        <w:numPr>
          <w:ilvl w:val="0"/>
          <w:numId w:val="0"/>
        </w:numPr>
        <w:rPr>
          <w:lang w:val="en-US"/>
        </w:rPr>
      </w:pPr>
      <w:r w:rsidRPr="00FC349D">
        <w:rPr>
          <w:lang w:val="en-US"/>
        </w:rPr>
        <w:t>References</w:t>
      </w:r>
    </w:p>
    <w:p w14:paraId="2C6979C9" w14:textId="5508D9ED" w:rsidR="00205A4B" w:rsidRPr="00FC349D" w:rsidRDefault="003E48AD" w:rsidP="00205A4B">
      <w:pPr>
        <w:pStyle w:val="ListParagraph"/>
        <w:numPr>
          <w:ilvl w:val="0"/>
          <w:numId w:val="28"/>
        </w:numPr>
        <w:rPr>
          <w:sz w:val="20"/>
          <w:szCs w:val="20"/>
          <w:lang w:val="en-US"/>
        </w:rPr>
      </w:pPr>
      <w:hyperlink r:id="rId15" w:history="1">
        <w:r w:rsidR="00912742" w:rsidRPr="00FC349D">
          <w:rPr>
            <w:rStyle w:val="Hyperlink"/>
            <w:sz w:val="20"/>
            <w:szCs w:val="20"/>
            <w:lang w:val="en-US"/>
          </w:rPr>
          <w:t>RP-201145</w:t>
        </w:r>
      </w:hyperlink>
      <w:r w:rsidR="00912742" w:rsidRPr="00FC349D">
        <w:rPr>
          <w:sz w:val="20"/>
          <w:szCs w:val="20"/>
          <w:lang w:val="en-US"/>
        </w:rPr>
        <w:t xml:space="preserve"> Revised SID on XR Evaluations for NR, RAN#88</w:t>
      </w:r>
    </w:p>
    <w:p w14:paraId="093EE10C" w14:textId="4F474242" w:rsidR="00205A4B" w:rsidRPr="00FC349D" w:rsidRDefault="003E48AD" w:rsidP="00205A4B">
      <w:pPr>
        <w:pStyle w:val="ListParagraph"/>
        <w:numPr>
          <w:ilvl w:val="0"/>
          <w:numId w:val="28"/>
        </w:numPr>
        <w:rPr>
          <w:sz w:val="20"/>
          <w:szCs w:val="20"/>
          <w:lang w:val="en-US"/>
        </w:rPr>
      </w:pPr>
      <w:hyperlink r:id="rId16" w:history="1">
        <w:r w:rsidR="00912742" w:rsidRPr="00FC349D">
          <w:rPr>
            <w:rStyle w:val="Hyperlink"/>
            <w:sz w:val="20"/>
            <w:szCs w:val="20"/>
            <w:lang w:val="en-US"/>
          </w:rPr>
          <w:t>TR 26.928</w:t>
        </w:r>
      </w:hyperlink>
      <w:r w:rsidR="00912742" w:rsidRPr="00FC349D">
        <w:rPr>
          <w:sz w:val="20"/>
          <w:szCs w:val="20"/>
          <w:lang w:val="en-US"/>
        </w:rPr>
        <w:t xml:space="preserve"> Extended Reality (XR) in 5G</w:t>
      </w:r>
    </w:p>
    <w:p w14:paraId="7BC5B4BD" w14:textId="25D2C89B" w:rsidR="006E3134" w:rsidRPr="00FC349D" w:rsidRDefault="003E48AD" w:rsidP="00205A4B">
      <w:pPr>
        <w:pStyle w:val="ListParagraph"/>
        <w:numPr>
          <w:ilvl w:val="0"/>
          <w:numId w:val="28"/>
        </w:numPr>
        <w:rPr>
          <w:sz w:val="20"/>
          <w:szCs w:val="20"/>
          <w:lang w:val="en-US"/>
        </w:rPr>
      </w:pPr>
      <w:hyperlink r:id="rId17" w:history="1">
        <w:r w:rsidR="006E3134" w:rsidRPr="00FC349D">
          <w:rPr>
            <w:rStyle w:val="Hyperlink"/>
            <w:sz w:val="20"/>
            <w:szCs w:val="20"/>
            <w:lang w:val="en-US"/>
          </w:rPr>
          <w:t>TR 26.925</w:t>
        </w:r>
      </w:hyperlink>
      <w:r w:rsidR="006E3134" w:rsidRPr="00FC349D">
        <w:rPr>
          <w:sz w:val="20"/>
          <w:szCs w:val="20"/>
          <w:lang w:val="en-US"/>
        </w:rPr>
        <w:t xml:space="preserve"> Typical traffic characteristics of media services on 3GPP networks</w:t>
      </w:r>
    </w:p>
    <w:p w14:paraId="08AE07A5" w14:textId="777B1517" w:rsidR="006E3134" w:rsidRPr="00FC349D" w:rsidRDefault="003E48AD" w:rsidP="1A06402B">
      <w:pPr>
        <w:pStyle w:val="ListParagraph"/>
        <w:numPr>
          <w:ilvl w:val="0"/>
          <w:numId w:val="28"/>
        </w:numPr>
        <w:rPr>
          <w:sz w:val="20"/>
          <w:szCs w:val="20"/>
          <w:lang w:val="en-US"/>
        </w:rPr>
      </w:pPr>
      <w:hyperlink r:id="rId18">
        <w:r w:rsidR="00385160" w:rsidRPr="00FC349D">
          <w:rPr>
            <w:rStyle w:val="Hyperlink"/>
            <w:sz w:val="20"/>
            <w:szCs w:val="20"/>
            <w:lang w:val="en-US"/>
          </w:rPr>
          <w:t>TR 38.802</w:t>
        </w:r>
      </w:hyperlink>
      <w:r w:rsidR="00385160" w:rsidRPr="00FC349D">
        <w:rPr>
          <w:sz w:val="20"/>
          <w:szCs w:val="20"/>
          <w:lang w:val="en-US"/>
        </w:rPr>
        <w:t xml:space="preserve"> Study on New Radio Access Technology, Physical Layer Aspects</w:t>
      </w:r>
    </w:p>
    <w:p w14:paraId="71963473" w14:textId="258F0044" w:rsidR="006E3134" w:rsidRPr="00FC349D" w:rsidRDefault="003E48AD" w:rsidP="1A06402B">
      <w:pPr>
        <w:pStyle w:val="ListParagraph"/>
        <w:numPr>
          <w:ilvl w:val="0"/>
          <w:numId w:val="28"/>
        </w:numPr>
        <w:rPr>
          <w:sz w:val="20"/>
          <w:szCs w:val="20"/>
          <w:lang w:val="en-US"/>
        </w:rPr>
      </w:pPr>
      <w:hyperlink r:id="rId19">
        <w:r w:rsidR="3F286676" w:rsidRPr="00FC349D">
          <w:rPr>
            <w:rStyle w:val="Hyperlink"/>
            <w:sz w:val="20"/>
            <w:szCs w:val="20"/>
            <w:lang w:val="en-US"/>
          </w:rPr>
          <w:t>SP-180985</w:t>
        </w:r>
      </w:hyperlink>
      <w:r w:rsidR="3F286676" w:rsidRPr="00FC349D">
        <w:rPr>
          <w:sz w:val="20"/>
          <w:szCs w:val="20"/>
          <w:lang w:val="en-US"/>
        </w:rPr>
        <w:t xml:space="preserve"> </w:t>
      </w:r>
      <w:r w:rsidR="7889DED5" w:rsidRPr="00FC349D">
        <w:rPr>
          <w:sz w:val="20"/>
          <w:szCs w:val="20"/>
          <w:lang w:val="en-US"/>
        </w:rPr>
        <w:t>Support of Immersive Teleconferencing and Telepresence for Remote Terminals</w:t>
      </w:r>
    </w:p>
    <w:p w14:paraId="7A09E500" w14:textId="33E109B8" w:rsidR="004170C6" w:rsidRPr="00FC349D" w:rsidRDefault="004170C6" w:rsidP="1A06402B">
      <w:pPr>
        <w:pStyle w:val="ListParagraph"/>
        <w:numPr>
          <w:ilvl w:val="0"/>
          <w:numId w:val="28"/>
        </w:numPr>
        <w:rPr>
          <w:sz w:val="20"/>
          <w:szCs w:val="20"/>
          <w:lang w:val="en-US"/>
        </w:rPr>
      </w:pPr>
      <w:r w:rsidRPr="00FC349D">
        <w:rPr>
          <w:sz w:val="20"/>
          <w:szCs w:val="20"/>
          <w:lang w:val="en-US"/>
        </w:rPr>
        <w:t>TS 26.118</w:t>
      </w:r>
      <w:r w:rsidR="002157E9" w:rsidRPr="00FC349D">
        <w:rPr>
          <w:sz w:val="20"/>
          <w:szCs w:val="20"/>
          <w:lang w:val="en-US"/>
        </w:rPr>
        <w:t xml:space="preserve"> </w:t>
      </w:r>
      <w:r w:rsidRPr="00FC349D">
        <w:rPr>
          <w:sz w:val="20"/>
          <w:szCs w:val="20"/>
          <w:lang w:val="en-US"/>
        </w:rPr>
        <w:t>3GPP Virtual reality profiles for streaming applications</w:t>
      </w:r>
    </w:p>
    <w:p w14:paraId="4A3E537B" w14:textId="6DD4DEA9" w:rsidR="00F66C95" w:rsidRPr="00FC349D" w:rsidRDefault="003E48AD" w:rsidP="00064098">
      <w:pPr>
        <w:pStyle w:val="ListParagraph"/>
        <w:numPr>
          <w:ilvl w:val="0"/>
          <w:numId w:val="28"/>
        </w:numPr>
        <w:rPr>
          <w:sz w:val="20"/>
          <w:szCs w:val="20"/>
          <w:lang w:val="en-US"/>
        </w:rPr>
      </w:pPr>
      <w:hyperlink r:id="rId20" w:history="1">
        <w:r w:rsidR="002157E9" w:rsidRPr="00FC349D">
          <w:rPr>
            <w:rStyle w:val="Hyperlink"/>
            <w:sz w:val="20"/>
            <w:szCs w:val="20"/>
            <w:lang w:val="en-US"/>
          </w:rPr>
          <w:t>SP-180985</w:t>
        </w:r>
      </w:hyperlink>
      <w:r w:rsidR="002157E9" w:rsidRPr="00FC349D">
        <w:rPr>
          <w:sz w:val="20"/>
          <w:szCs w:val="20"/>
          <w:lang w:val="en-US"/>
        </w:rPr>
        <w:t xml:space="preserve"> </w:t>
      </w:r>
      <w:r w:rsidR="00F66C95" w:rsidRPr="00FC349D">
        <w:rPr>
          <w:sz w:val="20"/>
          <w:szCs w:val="20"/>
          <w:lang w:val="en-US"/>
        </w:rPr>
        <w:t>Support of Immersive Teleconferencing and Telepresence for Remote Terminals (ITT4RT)</w:t>
      </w:r>
      <w:r w:rsidR="002157E9" w:rsidRPr="00FC349D">
        <w:rPr>
          <w:sz w:val="20"/>
          <w:szCs w:val="20"/>
          <w:lang w:val="en-US"/>
        </w:rPr>
        <w:t xml:space="preserve">, </w:t>
      </w:r>
      <w:r w:rsidR="002157E9" w:rsidRPr="00FC349D">
        <w:rPr>
          <w:sz w:val="20"/>
          <w:szCs w:val="20"/>
          <w:lang w:val="en-US" w:eastAsia="en-US"/>
        </w:rPr>
        <w:t>SA#82, Dec. 2018</w:t>
      </w:r>
    </w:p>
    <w:p w14:paraId="1A6EDA48" w14:textId="27F2ECC8" w:rsidR="00A03385" w:rsidRDefault="003E48AD" w:rsidP="00064098">
      <w:pPr>
        <w:pStyle w:val="ListParagraph"/>
        <w:numPr>
          <w:ilvl w:val="0"/>
          <w:numId w:val="28"/>
        </w:numPr>
        <w:rPr>
          <w:sz w:val="20"/>
          <w:szCs w:val="20"/>
          <w:lang w:val="en-US"/>
        </w:rPr>
      </w:pPr>
      <w:hyperlink r:id="rId21" w:history="1">
        <w:r w:rsidR="00A03385" w:rsidRPr="00FC349D">
          <w:rPr>
            <w:rStyle w:val="Hyperlink"/>
            <w:sz w:val="20"/>
            <w:szCs w:val="20"/>
            <w:lang w:val="en-US"/>
          </w:rPr>
          <w:t>RFC 8312</w:t>
        </w:r>
      </w:hyperlink>
      <w:r w:rsidR="00A03385" w:rsidRPr="00FC349D">
        <w:rPr>
          <w:sz w:val="20"/>
          <w:szCs w:val="20"/>
          <w:lang w:val="en-US"/>
        </w:rPr>
        <w:t xml:space="preserve"> CUBIC for Fast Long-Distance Networks</w:t>
      </w:r>
    </w:p>
    <w:p w14:paraId="61305563" w14:textId="165C52DD" w:rsidR="00B51918" w:rsidRPr="001A1CE0" w:rsidRDefault="3EB691B7" w:rsidP="5FAEB266">
      <w:pPr>
        <w:pStyle w:val="ListParagraph"/>
        <w:numPr>
          <w:ilvl w:val="0"/>
          <w:numId w:val="28"/>
        </w:numPr>
        <w:rPr>
          <w:sz w:val="20"/>
          <w:szCs w:val="20"/>
          <w:lang w:val="en-US"/>
        </w:rPr>
      </w:pPr>
      <w:r w:rsidRPr="001A1CE0">
        <w:rPr>
          <w:sz w:val="20"/>
          <w:szCs w:val="20"/>
          <w:lang w:val="en-US"/>
        </w:rPr>
        <w:t>A. Karimi, K. Pedersen, N.H. Mahmood, G. Pocovi, P. Mogensen, “Efficient Low Complexity Packet Scheduling Algorithm for Mixed URLLC and eMBB Traffic in 5G”, in IEEE Proc. VTC2019-Spring, May 2019.</w:t>
      </w:r>
    </w:p>
    <w:p w14:paraId="09830B82" w14:textId="54D47FD1" w:rsidR="006E3134" w:rsidRPr="00FC349D" w:rsidRDefault="006E3134">
      <w:pPr>
        <w:overflowPunct/>
        <w:autoSpaceDE/>
        <w:autoSpaceDN/>
        <w:adjustRightInd/>
        <w:spacing w:after="0"/>
        <w:textAlignment w:val="auto"/>
        <w:rPr>
          <w:lang w:val="en-US"/>
        </w:rPr>
      </w:pPr>
      <w:r w:rsidRPr="00FC349D">
        <w:rPr>
          <w:lang w:val="en-US"/>
        </w:rPr>
        <w:br w:type="page"/>
      </w:r>
    </w:p>
    <w:p w14:paraId="64E3298E" w14:textId="4A9BF7C2" w:rsidR="006E3134" w:rsidRPr="00FC349D" w:rsidRDefault="006E3134" w:rsidP="006E3134">
      <w:pPr>
        <w:keepNext/>
        <w:keepLines/>
        <w:pBdr>
          <w:top w:val="single" w:sz="12" w:space="3" w:color="auto"/>
        </w:pBdr>
        <w:overflowPunct/>
        <w:autoSpaceDE/>
        <w:autoSpaceDN/>
        <w:adjustRightInd/>
        <w:spacing w:before="240"/>
        <w:textAlignment w:val="auto"/>
        <w:outlineLvl w:val="0"/>
        <w:rPr>
          <w:rFonts w:ascii="Arial" w:eastAsia="Times New Roman" w:hAnsi="Arial"/>
          <w:sz w:val="36"/>
          <w:lang w:val="en-US" w:eastAsia="ja-JP"/>
        </w:rPr>
      </w:pPr>
      <w:bookmarkStart w:id="12" w:name="_Toc493091920"/>
      <w:r w:rsidRPr="00FC349D">
        <w:rPr>
          <w:rFonts w:ascii="Arial" w:eastAsia="Times New Roman" w:hAnsi="Arial"/>
          <w:sz w:val="36"/>
          <w:lang w:val="en-US"/>
        </w:rPr>
        <w:lastRenderedPageBreak/>
        <w:t>A.</w:t>
      </w:r>
      <w:r w:rsidRPr="00FC349D">
        <w:rPr>
          <w:rFonts w:ascii="Arial" w:eastAsia="Times New Roman" w:hAnsi="Arial"/>
          <w:sz w:val="36"/>
          <w:lang w:val="en-US" w:eastAsia="ja-JP"/>
        </w:rPr>
        <w:t>2</w:t>
      </w:r>
      <w:r w:rsidRPr="00FC349D">
        <w:rPr>
          <w:rFonts w:ascii="Arial" w:eastAsia="Times New Roman" w:hAnsi="Arial"/>
          <w:sz w:val="36"/>
          <w:lang w:val="en-US"/>
        </w:rPr>
        <w:tab/>
      </w:r>
      <w:r w:rsidRPr="00FC349D">
        <w:rPr>
          <w:rFonts w:ascii="Arial" w:eastAsia="Times New Roman" w:hAnsi="Arial"/>
          <w:sz w:val="36"/>
          <w:lang w:val="en-US" w:eastAsia="ja-JP"/>
        </w:rPr>
        <w:t>System level simulation assumptions</w:t>
      </w:r>
      <w:bookmarkEnd w:id="12"/>
      <w:r w:rsidRPr="00FC349D">
        <w:rPr>
          <w:rFonts w:ascii="Arial" w:eastAsia="Times New Roman" w:hAnsi="Arial"/>
          <w:sz w:val="36"/>
          <w:lang w:val="en-US" w:eastAsia="ja-JP"/>
        </w:rPr>
        <w:t xml:space="preserve"> [4]</w:t>
      </w:r>
    </w:p>
    <w:p w14:paraId="79BE207F" w14:textId="77777777" w:rsidR="006E3134" w:rsidRPr="00FC349D" w:rsidRDefault="006E3134" w:rsidP="006E3134">
      <w:pPr>
        <w:keepNext/>
        <w:keepLines/>
        <w:overflowPunct/>
        <w:autoSpaceDE/>
        <w:autoSpaceDN/>
        <w:adjustRightInd/>
        <w:spacing w:before="180"/>
        <w:textAlignment w:val="auto"/>
        <w:outlineLvl w:val="1"/>
        <w:rPr>
          <w:rFonts w:ascii="Arial" w:eastAsia="Times New Roman" w:hAnsi="Arial"/>
          <w:sz w:val="32"/>
          <w:lang w:val="en-US" w:eastAsia="ja-JP"/>
        </w:rPr>
      </w:pPr>
      <w:bookmarkStart w:id="13" w:name="_Toc493091921"/>
      <w:r w:rsidRPr="00FC349D">
        <w:rPr>
          <w:rFonts w:ascii="Arial" w:eastAsia="Times New Roman" w:hAnsi="Arial"/>
          <w:sz w:val="32"/>
          <w:lang w:val="en-US"/>
        </w:rPr>
        <w:t>A.2.1</w:t>
      </w:r>
      <w:r w:rsidRPr="00FC349D">
        <w:rPr>
          <w:rFonts w:ascii="Arial" w:eastAsia="Times New Roman" w:hAnsi="Arial"/>
          <w:sz w:val="32"/>
          <w:lang w:val="en-US"/>
        </w:rPr>
        <w:tab/>
      </w:r>
      <w:r w:rsidRPr="00FC349D">
        <w:rPr>
          <w:rFonts w:ascii="Arial" w:eastAsia="Times New Roman" w:hAnsi="Arial"/>
          <w:sz w:val="32"/>
          <w:lang w:val="en-US" w:eastAsia="ja-JP"/>
        </w:rPr>
        <w:t>General assumption</w:t>
      </w:r>
      <w:bookmarkEnd w:id="13"/>
    </w:p>
    <w:p w14:paraId="0DF1A844" w14:textId="77777777" w:rsidR="006E3134" w:rsidRPr="00FC349D" w:rsidRDefault="006E3134" w:rsidP="006E3134">
      <w:pPr>
        <w:overflowPunct/>
        <w:autoSpaceDE/>
        <w:autoSpaceDN/>
        <w:adjustRightInd/>
        <w:textAlignment w:val="auto"/>
        <w:rPr>
          <w:rFonts w:eastAsia="MS UI Gothic"/>
          <w:lang w:val="en-US" w:eastAsia="ja-JP"/>
        </w:rPr>
      </w:pPr>
      <w:r w:rsidRPr="00FC349D">
        <w:rPr>
          <w:rFonts w:eastAsia="MS UI Gothic"/>
          <w:lang w:val="en-US"/>
        </w:rPr>
        <w:t>This subclause describes the reference deployment</w:t>
      </w:r>
      <w:r w:rsidRPr="00FC349D">
        <w:rPr>
          <w:rFonts w:eastAsia="MS UI Gothic"/>
          <w:lang w:val="en-US" w:eastAsia="ja-JP"/>
        </w:rPr>
        <w:t xml:space="preserve"> scenarios</w:t>
      </w:r>
      <w:r w:rsidRPr="00FC349D">
        <w:rPr>
          <w:rFonts w:eastAsia="MS UI Gothic"/>
          <w:lang w:val="en-US"/>
        </w:rPr>
        <w:t xml:space="preserve"> for the different system evaluations. </w:t>
      </w:r>
      <w:r w:rsidRPr="00FC349D">
        <w:rPr>
          <w:rFonts w:eastAsia="MS UI Gothic"/>
          <w:lang w:val="en-US" w:eastAsia="ja-JP"/>
        </w:rPr>
        <w:t xml:space="preserve">The general system evaluation assumptions for Indoor hotspot, Dense urban, Rural, Urban macro, and High-speed train are provided in Tables A.2.1-1, A.2.1-2, and A2.1-3. </w:t>
      </w:r>
    </w:p>
    <w:p w14:paraId="0AD1038F" w14:textId="77777777" w:rsidR="006E3134" w:rsidRPr="00FC349D" w:rsidRDefault="006E3134" w:rsidP="006E3134">
      <w:pPr>
        <w:overflowPunct/>
        <w:autoSpaceDE/>
        <w:autoSpaceDN/>
        <w:adjustRightInd/>
        <w:textAlignment w:val="auto"/>
        <w:rPr>
          <w:rFonts w:eastAsia="MS UI Gothic"/>
          <w:lang w:val="en-US" w:eastAsia="ja-JP"/>
        </w:rPr>
      </w:pPr>
      <w:r w:rsidRPr="00FC349D">
        <w:rPr>
          <w:rFonts w:eastAsia="MS UI Gothic"/>
          <w:lang w:val="en-US" w:eastAsia="ja-JP"/>
        </w:rPr>
        <w:t>The BS and UE antenna configurations are also provided in Tables A.2.1-4 to A2.1-8.</w:t>
      </w:r>
    </w:p>
    <w:p w14:paraId="0F824A09" w14:textId="77777777" w:rsidR="006E3134" w:rsidRPr="00FC349D" w:rsidRDefault="006E3134" w:rsidP="006E3134">
      <w:pPr>
        <w:overflowPunct/>
        <w:autoSpaceDE/>
        <w:autoSpaceDN/>
        <w:adjustRightInd/>
        <w:textAlignment w:val="auto"/>
        <w:rPr>
          <w:rFonts w:eastAsia="MS UI Gothic"/>
          <w:lang w:val="en-US" w:eastAsia="ja-JP"/>
        </w:rPr>
      </w:pPr>
      <w:r w:rsidRPr="00FC349D">
        <w:rPr>
          <w:rFonts w:eastAsia="MS UI Gothic"/>
          <w:lang w:val="en-US" w:eastAsia="ja-JP"/>
        </w:rPr>
        <w:t>For Indoor hotspot, ceiling mounted TRP deployment is adopted. The following three options can be considered.</w:t>
      </w:r>
    </w:p>
    <w:p w14:paraId="145F00E2" w14:textId="77777777" w:rsidR="006E3134" w:rsidRPr="00FC349D" w:rsidRDefault="006E3134" w:rsidP="006E3134">
      <w:pPr>
        <w:overflowPunct/>
        <w:autoSpaceDE/>
        <w:autoSpaceDN/>
        <w:adjustRightInd/>
        <w:ind w:left="568"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Option 1 (baseline at least for calibration): Boresight direction is perpendicular to the ceiling. Antenna model is taken from</w:t>
      </w:r>
      <w:r w:rsidRPr="00FC349D">
        <w:rPr>
          <w:rFonts w:eastAsia="Times New Roman"/>
          <w:lang w:val="en-US"/>
        </w:rPr>
        <w:t xml:space="preserve"> </w:t>
      </w:r>
      <w:r w:rsidRPr="00FC349D">
        <w:rPr>
          <w:rFonts w:eastAsia="Times New Roman"/>
          <w:lang w:val="en-US" w:eastAsia="ja-JP"/>
        </w:rPr>
        <w:t>Wall-mount (90 degree HPBW in azimuth and zenith) in Table A.2.1.7.</w:t>
      </w:r>
    </w:p>
    <w:p w14:paraId="1BB187C4" w14:textId="77777777" w:rsidR="006E3134" w:rsidRPr="00FC349D" w:rsidRDefault="006E3134" w:rsidP="006E3134">
      <w:pPr>
        <w:overflowPunct/>
        <w:autoSpaceDE/>
        <w:autoSpaceDN/>
        <w:adjustRightInd/>
        <w:ind w:left="851" w:hanging="284"/>
        <w:textAlignment w:val="auto"/>
        <w:rPr>
          <w:rFonts w:eastAsia="MS UI Gothic"/>
          <w:lang w:val="en-US" w:eastAsia="ja-JP"/>
        </w:rPr>
      </w:pPr>
      <w:r w:rsidRPr="00FC349D">
        <w:rPr>
          <w:rFonts w:eastAsia="Times New Roman"/>
          <w:lang w:val="en-US" w:eastAsia="ja-JP"/>
        </w:rPr>
        <w:t>-</w:t>
      </w:r>
      <w:r w:rsidRPr="00FC349D">
        <w:rPr>
          <w:rFonts w:eastAsia="Times New Roman"/>
          <w:lang w:val="en-US" w:eastAsia="ja-JP"/>
        </w:rPr>
        <w:tab/>
        <w:t>The number of sites is 3 and 12. Placement of 12 sites is the same as TR 38.</w:t>
      </w:r>
      <w:r w:rsidRPr="00FC349D">
        <w:rPr>
          <w:rFonts w:ascii="Arial" w:eastAsia="Times New Roman" w:hAnsi="Arial" w:cs="Arial"/>
          <w:bCs/>
          <w:sz w:val="18"/>
          <w:szCs w:val="18"/>
          <w:lang w:val="en-US" w:eastAsia="ja-JP"/>
        </w:rPr>
        <w:t>901 [15]</w:t>
      </w:r>
      <w:r w:rsidRPr="00FC349D">
        <w:rPr>
          <w:rFonts w:eastAsia="Times New Roman"/>
          <w:lang w:val="en-US" w:eastAsia="ja-JP"/>
        </w:rPr>
        <w:t>. Placement of 3 sites is according to Figure A.2.1-1.</w:t>
      </w:r>
    </w:p>
    <w:p w14:paraId="04B21D62" w14:textId="77777777" w:rsidR="006E3134" w:rsidRPr="00FC349D" w:rsidRDefault="006E3134" w:rsidP="006E3134">
      <w:pPr>
        <w:overflowPunct/>
        <w:autoSpaceDE/>
        <w:autoSpaceDN/>
        <w:adjustRightInd/>
        <w:ind w:left="851" w:hanging="284"/>
        <w:textAlignment w:val="auto"/>
        <w:rPr>
          <w:rFonts w:eastAsia="MS UI Gothic"/>
          <w:lang w:val="en-US" w:eastAsia="ja-JP"/>
        </w:rPr>
      </w:pPr>
      <w:r w:rsidRPr="00FC349D">
        <w:rPr>
          <w:rFonts w:eastAsia="MS UI Gothic"/>
          <w:lang w:val="en-US" w:eastAsia="ja-JP"/>
        </w:rPr>
        <w:t>-</w:t>
      </w:r>
      <w:r w:rsidRPr="00FC349D">
        <w:rPr>
          <w:rFonts w:eastAsia="MS UI Gothic"/>
          <w:lang w:val="en-US" w:eastAsia="ja-JP"/>
        </w:rPr>
        <w:tab/>
        <w:t>Antenna array baseline configuration:</w:t>
      </w:r>
    </w:p>
    <w:p w14:paraId="401DEE67" w14:textId="77777777" w:rsidR="006E3134" w:rsidRPr="007A1FEE" w:rsidRDefault="006E3134" w:rsidP="006E3134">
      <w:pPr>
        <w:overflowPunct/>
        <w:autoSpaceDE/>
        <w:autoSpaceDN/>
        <w:adjustRightInd/>
        <w:ind w:left="1135" w:hanging="284"/>
        <w:textAlignment w:val="auto"/>
        <w:rPr>
          <w:rFonts w:eastAsia="MS UI Gothic"/>
          <w:lang w:val="da-DK" w:eastAsia="ja-JP"/>
        </w:rPr>
      </w:pPr>
      <w:r w:rsidRPr="007A1FEE">
        <w:rPr>
          <w:rFonts w:eastAsia="MS UI Gothic"/>
          <w:lang w:val="da-DK" w:eastAsia="ja-JP"/>
        </w:rPr>
        <w:t>-</w:t>
      </w:r>
      <w:r w:rsidRPr="007A1FEE">
        <w:rPr>
          <w:rFonts w:eastAsia="MS UI Gothic"/>
          <w:lang w:val="da-DK" w:eastAsia="ja-JP"/>
        </w:rPr>
        <w:tab/>
        <w:t xml:space="preserve"> (M, N, P, M</w:t>
      </w:r>
      <w:r w:rsidRPr="007A1FEE">
        <w:rPr>
          <w:rFonts w:eastAsia="MS UI Gothic"/>
          <w:vertAlign w:val="subscript"/>
          <w:lang w:val="da-DK" w:eastAsia="ja-JP"/>
        </w:rPr>
        <w:t>g</w:t>
      </w:r>
      <w:r w:rsidRPr="007A1FEE">
        <w:rPr>
          <w:rFonts w:eastAsia="MS UI Gothic"/>
          <w:lang w:val="da-DK" w:eastAsia="ja-JP"/>
        </w:rPr>
        <w:t>, N</w:t>
      </w:r>
      <w:r w:rsidRPr="007A1FEE">
        <w:rPr>
          <w:rFonts w:eastAsia="MS UI Gothic"/>
          <w:vertAlign w:val="subscript"/>
          <w:lang w:val="da-DK" w:eastAsia="ja-JP"/>
        </w:rPr>
        <w:t>g</w:t>
      </w:r>
      <w:r w:rsidRPr="007A1FEE">
        <w:rPr>
          <w:rFonts w:eastAsia="MS UI Gothic"/>
          <w:lang w:val="da-DK" w:eastAsia="ja-JP"/>
        </w:rPr>
        <w:t>) = (4, 4, 2, 1, 1), d</w:t>
      </w:r>
      <w:r w:rsidRPr="007A1FEE">
        <w:rPr>
          <w:rFonts w:eastAsia="MS UI Gothic"/>
          <w:vertAlign w:val="subscript"/>
          <w:lang w:val="da-DK" w:eastAsia="ja-JP"/>
        </w:rPr>
        <w:t>H</w:t>
      </w:r>
      <w:r w:rsidRPr="007A1FEE">
        <w:rPr>
          <w:rFonts w:eastAsia="MS UI Gothic"/>
          <w:lang w:val="da-DK" w:eastAsia="ja-JP"/>
        </w:rPr>
        <w:t xml:space="preserve"> = d</w:t>
      </w:r>
      <w:r w:rsidRPr="007A1FEE">
        <w:rPr>
          <w:rFonts w:eastAsia="MS UI Gothic"/>
          <w:vertAlign w:val="subscript"/>
          <w:lang w:val="da-DK" w:eastAsia="ja-JP"/>
        </w:rPr>
        <w:t>V</w:t>
      </w:r>
      <w:r w:rsidRPr="007A1FEE">
        <w:rPr>
          <w:rFonts w:eastAsia="MS UI Gothic"/>
          <w:lang w:val="da-DK" w:eastAsia="ja-JP"/>
        </w:rPr>
        <w:t xml:space="preserve"> = 0.5 </w:t>
      </w:r>
      <w:r w:rsidRPr="00FC349D">
        <w:rPr>
          <w:rFonts w:eastAsia="MS UI Gothic"/>
          <w:lang w:val="en-US" w:eastAsia="ja-JP"/>
        </w:rPr>
        <w:t>λ</w:t>
      </w:r>
      <w:r w:rsidRPr="007A1FEE">
        <w:rPr>
          <w:rFonts w:eastAsia="MS UI Gothic"/>
          <w:lang w:val="da-DK" w:eastAsia="ja-JP"/>
        </w:rPr>
        <w:t xml:space="preserve"> for 4GHz</w:t>
      </w:r>
    </w:p>
    <w:p w14:paraId="574FA8ED" w14:textId="77777777" w:rsidR="006E3134" w:rsidRPr="007A1FEE" w:rsidRDefault="006E3134" w:rsidP="006E3134">
      <w:pPr>
        <w:overflowPunct/>
        <w:autoSpaceDE/>
        <w:autoSpaceDN/>
        <w:adjustRightInd/>
        <w:ind w:left="1135" w:hanging="284"/>
        <w:textAlignment w:val="auto"/>
        <w:rPr>
          <w:rFonts w:eastAsia="MS UI Gothic"/>
          <w:lang w:val="da-DK" w:eastAsia="ja-JP"/>
        </w:rPr>
      </w:pPr>
      <w:r w:rsidRPr="007A1FEE">
        <w:rPr>
          <w:rFonts w:eastAsia="MS UI Gothic"/>
          <w:lang w:val="da-DK" w:eastAsia="ja-JP"/>
        </w:rPr>
        <w:t>-</w:t>
      </w:r>
      <w:r w:rsidRPr="007A1FEE">
        <w:rPr>
          <w:rFonts w:eastAsia="MS UI Gothic"/>
          <w:lang w:val="da-DK" w:eastAsia="ja-JP"/>
        </w:rPr>
        <w:tab/>
        <w:t xml:space="preserve"> (M, N, P, M</w:t>
      </w:r>
      <w:r w:rsidRPr="007A1FEE">
        <w:rPr>
          <w:rFonts w:eastAsia="MS UI Gothic"/>
          <w:vertAlign w:val="subscript"/>
          <w:lang w:val="da-DK" w:eastAsia="ja-JP"/>
        </w:rPr>
        <w:t>g</w:t>
      </w:r>
      <w:r w:rsidRPr="007A1FEE">
        <w:rPr>
          <w:rFonts w:eastAsia="MS UI Gothic"/>
          <w:lang w:val="da-DK" w:eastAsia="ja-JP"/>
        </w:rPr>
        <w:t>, N</w:t>
      </w:r>
      <w:r w:rsidRPr="007A1FEE">
        <w:rPr>
          <w:rFonts w:eastAsia="MS UI Gothic"/>
          <w:vertAlign w:val="subscript"/>
          <w:lang w:val="da-DK" w:eastAsia="ja-JP"/>
        </w:rPr>
        <w:t>g</w:t>
      </w:r>
      <w:r w:rsidRPr="007A1FEE">
        <w:rPr>
          <w:rFonts w:eastAsia="MS UI Gothic"/>
          <w:lang w:val="da-DK" w:eastAsia="ja-JP"/>
        </w:rPr>
        <w:t>) = (4, 8, 2, 1, 1), d</w:t>
      </w:r>
      <w:r w:rsidRPr="007A1FEE">
        <w:rPr>
          <w:rFonts w:eastAsia="MS UI Gothic"/>
          <w:vertAlign w:val="subscript"/>
          <w:lang w:val="da-DK" w:eastAsia="ja-JP"/>
        </w:rPr>
        <w:t>H</w:t>
      </w:r>
      <w:r w:rsidRPr="007A1FEE">
        <w:rPr>
          <w:rFonts w:eastAsia="MS UI Gothic"/>
          <w:lang w:val="da-DK" w:eastAsia="ja-JP"/>
        </w:rPr>
        <w:t xml:space="preserve"> = d</w:t>
      </w:r>
      <w:r w:rsidRPr="007A1FEE">
        <w:rPr>
          <w:rFonts w:eastAsia="MS UI Gothic"/>
          <w:vertAlign w:val="subscript"/>
          <w:lang w:val="da-DK" w:eastAsia="ja-JP"/>
        </w:rPr>
        <w:t>V</w:t>
      </w:r>
      <w:r w:rsidRPr="007A1FEE">
        <w:rPr>
          <w:rFonts w:eastAsia="MS UI Gothic"/>
          <w:lang w:val="da-DK" w:eastAsia="ja-JP"/>
        </w:rPr>
        <w:t xml:space="preserve"> = 0.5 </w:t>
      </w:r>
      <w:r w:rsidRPr="00FC349D">
        <w:rPr>
          <w:rFonts w:eastAsia="MS UI Gothic"/>
          <w:lang w:val="en-US" w:eastAsia="ja-JP"/>
        </w:rPr>
        <w:t>λ</w:t>
      </w:r>
      <w:r w:rsidRPr="007A1FEE">
        <w:rPr>
          <w:rFonts w:eastAsia="MS UI Gothic"/>
          <w:lang w:val="da-DK" w:eastAsia="ja-JP"/>
        </w:rPr>
        <w:t xml:space="preserve"> for 30GHz</w:t>
      </w:r>
    </w:p>
    <w:p w14:paraId="26107F30" w14:textId="77777777" w:rsidR="006E3134" w:rsidRPr="007A1FEE" w:rsidRDefault="006E3134" w:rsidP="006E3134">
      <w:pPr>
        <w:overflowPunct/>
        <w:autoSpaceDE/>
        <w:autoSpaceDN/>
        <w:adjustRightInd/>
        <w:ind w:left="1135" w:hanging="284"/>
        <w:textAlignment w:val="auto"/>
        <w:rPr>
          <w:rFonts w:eastAsia="MS UI Gothic"/>
          <w:lang w:val="da-DK" w:eastAsia="ja-JP"/>
        </w:rPr>
      </w:pPr>
      <w:r w:rsidRPr="007A1FEE">
        <w:rPr>
          <w:rFonts w:eastAsia="MS UI Gothic"/>
          <w:lang w:val="da-DK" w:eastAsia="ja-JP"/>
        </w:rPr>
        <w:t>-</w:t>
      </w:r>
      <w:r w:rsidRPr="007A1FEE">
        <w:rPr>
          <w:rFonts w:eastAsia="MS UI Gothic"/>
          <w:lang w:val="da-DK" w:eastAsia="ja-JP"/>
        </w:rPr>
        <w:tab/>
        <w:t xml:space="preserve"> (M, N, P, M</w:t>
      </w:r>
      <w:r w:rsidRPr="007A1FEE">
        <w:rPr>
          <w:rFonts w:eastAsia="MS UI Gothic"/>
          <w:vertAlign w:val="subscript"/>
          <w:lang w:val="da-DK" w:eastAsia="ja-JP"/>
        </w:rPr>
        <w:t>g</w:t>
      </w:r>
      <w:r w:rsidRPr="007A1FEE">
        <w:rPr>
          <w:rFonts w:eastAsia="MS UI Gothic"/>
          <w:lang w:val="da-DK" w:eastAsia="ja-JP"/>
        </w:rPr>
        <w:t>, N</w:t>
      </w:r>
      <w:r w:rsidRPr="007A1FEE">
        <w:rPr>
          <w:rFonts w:eastAsia="MS UI Gothic"/>
          <w:vertAlign w:val="subscript"/>
          <w:lang w:val="da-DK" w:eastAsia="ja-JP"/>
        </w:rPr>
        <w:t>g</w:t>
      </w:r>
      <w:r w:rsidRPr="007A1FEE">
        <w:rPr>
          <w:rFonts w:eastAsia="MS UI Gothic"/>
          <w:lang w:val="da-DK" w:eastAsia="ja-JP"/>
        </w:rPr>
        <w:t>) = (8, 16, 2, 1, 1), d</w:t>
      </w:r>
      <w:r w:rsidRPr="007A1FEE">
        <w:rPr>
          <w:rFonts w:eastAsia="MS UI Gothic"/>
          <w:vertAlign w:val="subscript"/>
          <w:lang w:val="da-DK" w:eastAsia="ja-JP"/>
        </w:rPr>
        <w:t>H</w:t>
      </w:r>
      <w:r w:rsidRPr="007A1FEE">
        <w:rPr>
          <w:rFonts w:eastAsia="MS UI Gothic"/>
          <w:lang w:val="da-DK" w:eastAsia="ja-JP"/>
        </w:rPr>
        <w:t xml:space="preserve"> = d</w:t>
      </w:r>
      <w:r w:rsidRPr="007A1FEE">
        <w:rPr>
          <w:rFonts w:eastAsia="MS UI Gothic"/>
          <w:vertAlign w:val="subscript"/>
          <w:lang w:val="da-DK" w:eastAsia="ja-JP"/>
        </w:rPr>
        <w:t>V</w:t>
      </w:r>
      <w:r w:rsidRPr="007A1FEE">
        <w:rPr>
          <w:rFonts w:eastAsia="MS UI Gothic"/>
          <w:lang w:val="da-DK" w:eastAsia="ja-JP"/>
        </w:rPr>
        <w:t xml:space="preserve"> = 0.5 </w:t>
      </w:r>
      <w:r w:rsidRPr="00FC349D">
        <w:rPr>
          <w:rFonts w:eastAsia="MS UI Gothic"/>
          <w:lang w:val="en-US" w:eastAsia="ja-JP"/>
        </w:rPr>
        <w:t>λ</w:t>
      </w:r>
      <w:r w:rsidRPr="007A1FEE">
        <w:rPr>
          <w:rFonts w:eastAsia="MS UI Gothic"/>
          <w:lang w:val="da-DK" w:eastAsia="ja-JP"/>
        </w:rPr>
        <w:t xml:space="preserve"> for 70 GHz</w:t>
      </w:r>
    </w:p>
    <w:p w14:paraId="61EC2E46" w14:textId="77777777" w:rsidR="006E3134" w:rsidRPr="00FC349D" w:rsidRDefault="006E3134" w:rsidP="006E3134">
      <w:pPr>
        <w:overflowPunct/>
        <w:autoSpaceDE/>
        <w:autoSpaceDN/>
        <w:adjustRightInd/>
        <w:ind w:left="568"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Option 2: Three sectors (example below). Antenna model is taken from 3-sector in Table A.2.1.7. (65 degree HPBW in Azimuth and zenith).</w:t>
      </w:r>
    </w:p>
    <w:p w14:paraId="3CB82B77" w14:textId="77777777" w:rsidR="006E3134" w:rsidRPr="00FC349D" w:rsidRDefault="006E3134" w:rsidP="006E3134">
      <w:pPr>
        <w:overflowPunct/>
        <w:autoSpaceDE/>
        <w:autoSpaceDN/>
        <w:adjustRightInd/>
        <w:ind w:left="851"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 xml:space="preserve">Used antenna tilt should be reported by each company. </w:t>
      </w:r>
    </w:p>
    <w:p w14:paraId="00684DA0" w14:textId="77777777" w:rsidR="006E3134" w:rsidRPr="00FC349D" w:rsidRDefault="006E3134" w:rsidP="006E3134">
      <w:pPr>
        <w:overflowPunct/>
        <w:autoSpaceDE/>
        <w:autoSpaceDN/>
        <w:adjustRightInd/>
        <w:ind w:left="851"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The number of sites is 3 and 12. Placement of 12 sites is the same as TR 38.</w:t>
      </w:r>
      <w:r w:rsidRPr="00FC349D">
        <w:rPr>
          <w:rFonts w:ascii="Arial" w:eastAsia="Times New Roman" w:hAnsi="Arial" w:cs="Arial"/>
          <w:bCs/>
          <w:sz w:val="18"/>
          <w:szCs w:val="18"/>
          <w:lang w:val="en-US" w:eastAsia="ja-JP"/>
        </w:rPr>
        <w:t>901 [15]</w:t>
      </w:r>
      <w:r w:rsidRPr="00FC349D">
        <w:rPr>
          <w:rFonts w:eastAsia="Times New Roman"/>
          <w:lang w:val="en-US" w:eastAsia="ja-JP"/>
        </w:rPr>
        <w:t>. Placement of 3 sites is according to Figure A.2.1-1.</w:t>
      </w:r>
    </w:p>
    <w:p w14:paraId="3C769AFD" w14:textId="77777777" w:rsidR="006E3134" w:rsidRPr="00FC349D" w:rsidRDefault="006E3134" w:rsidP="006E3134">
      <w:pPr>
        <w:overflowPunct/>
        <w:autoSpaceDE/>
        <w:autoSpaceDN/>
        <w:adjustRightInd/>
        <w:ind w:left="851"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Antenna array baseline configuration:</w:t>
      </w:r>
    </w:p>
    <w:p w14:paraId="2D24A7AA" w14:textId="77777777" w:rsidR="006E3134" w:rsidRPr="00FC349D" w:rsidRDefault="006E3134" w:rsidP="006E3134">
      <w:pPr>
        <w:overflowPunct/>
        <w:autoSpaceDE/>
        <w:autoSpaceDN/>
        <w:adjustRightInd/>
        <w:ind w:left="1135"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Same as Option 1</w:t>
      </w:r>
    </w:p>
    <w:p w14:paraId="7240FF1E" w14:textId="77777777" w:rsidR="006E3134" w:rsidRPr="00FC349D" w:rsidRDefault="006E3134" w:rsidP="006E3134">
      <w:pPr>
        <w:overflowPunct/>
        <w:autoSpaceDE/>
        <w:autoSpaceDN/>
        <w:adjustRightInd/>
        <w:ind w:left="1135"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Boresight direction is according to TR 38.</w:t>
      </w:r>
      <w:r w:rsidRPr="00FC349D">
        <w:rPr>
          <w:rFonts w:ascii="Arial" w:eastAsia="Times New Roman" w:hAnsi="Arial" w:cs="Arial"/>
          <w:bCs/>
          <w:sz w:val="18"/>
          <w:szCs w:val="18"/>
          <w:lang w:val="en-US" w:eastAsia="ja-JP"/>
        </w:rPr>
        <w:t>901 [15]</w:t>
      </w:r>
    </w:p>
    <w:p w14:paraId="42882459" w14:textId="77777777" w:rsidR="006E3134" w:rsidRPr="00FC349D" w:rsidRDefault="006E3134" w:rsidP="006E3134">
      <w:pPr>
        <w:overflowPunct/>
        <w:autoSpaceDE/>
        <w:autoSpaceDN/>
        <w:adjustRightInd/>
        <w:ind w:left="568"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Option 3: Boresight direction is perpendicular to the ceiling. Omni antenna model is applied for 4 GHz.</w:t>
      </w:r>
    </w:p>
    <w:p w14:paraId="7BE74D4F" w14:textId="77777777" w:rsidR="006E3134" w:rsidRPr="00FC349D" w:rsidRDefault="006E3134" w:rsidP="006E3134">
      <w:pPr>
        <w:overflowPunct/>
        <w:autoSpaceDE/>
        <w:autoSpaceDN/>
        <w:adjustRightInd/>
        <w:ind w:left="851"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The number of sites is 3 and 12. Placement of 12 sites is the same as TR 38.</w:t>
      </w:r>
      <w:r w:rsidRPr="00FC349D">
        <w:rPr>
          <w:rFonts w:ascii="Arial" w:eastAsia="Times New Roman" w:hAnsi="Arial" w:cs="Arial"/>
          <w:bCs/>
          <w:sz w:val="18"/>
          <w:szCs w:val="18"/>
          <w:lang w:val="en-US" w:eastAsia="ja-JP"/>
        </w:rPr>
        <w:t>901 [15]</w:t>
      </w:r>
      <w:r w:rsidRPr="00FC349D">
        <w:rPr>
          <w:rFonts w:eastAsia="Times New Roman"/>
          <w:lang w:val="en-US" w:eastAsia="ja-JP"/>
        </w:rPr>
        <w:t>. Placement of 3 sites is according to Figure A.2.1-1.</w:t>
      </w:r>
    </w:p>
    <w:p w14:paraId="738DCDE0" w14:textId="77777777" w:rsidR="006E3134" w:rsidRPr="00FC349D" w:rsidRDefault="006E3134" w:rsidP="006E3134">
      <w:pPr>
        <w:overflowPunct/>
        <w:autoSpaceDE/>
        <w:autoSpaceDN/>
        <w:adjustRightInd/>
        <w:ind w:left="851"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Antenna array baseline configuration:</w:t>
      </w:r>
    </w:p>
    <w:p w14:paraId="22200615" w14:textId="77777777" w:rsidR="006E3134" w:rsidRPr="007A1FEE" w:rsidRDefault="006E3134" w:rsidP="006E3134">
      <w:pPr>
        <w:overflowPunct/>
        <w:autoSpaceDE/>
        <w:autoSpaceDN/>
        <w:adjustRightInd/>
        <w:ind w:left="851" w:hanging="284"/>
        <w:textAlignment w:val="auto"/>
        <w:rPr>
          <w:rFonts w:eastAsia="Times New Roman"/>
          <w:lang w:val="da-DK" w:eastAsia="ja-JP"/>
        </w:rPr>
      </w:pPr>
      <w:r w:rsidRPr="007A1FEE">
        <w:rPr>
          <w:rFonts w:eastAsia="Times New Roman"/>
          <w:lang w:val="da-DK" w:eastAsia="ja-JP"/>
        </w:rPr>
        <w:t>-</w:t>
      </w:r>
      <w:r w:rsidRPr="007A1FEE">
        <w:rPr>
          <w:rFonts w:eastAsia="Times New Roman"/>
          <w:lang w:val="da-DK" w:eastAsia="ja-JP"/>
        </w:rPr>
        <w:tab/>
      </w:r>
      <w:r w:rsidRPr="007A1FEE">
        <w:rPr>
          <w:rFonts w:eastAsia="MS UI Gothic"/>
          <w:lang w:val="da-DK" w:eastAsia="ja-JP"/>
        </w:rPr>
        <w:t>(M, N, P, M</w:t>
      </w:r>
      <w:r w:rsidRPr="007A1FEE">
        <w:rPr>
          <w:rFonts w:eastAsia="MS UI Gothic"/>
          <w:vertAlign w:val="subscript"/>
          <w:lang w:val="da-DK" w:eastAsia="ja-JP"/>
        </w:rPr>
        <w:t>g</w:t>
      </w:r>
      <w:r w:rsidRPr="007A1FEE">
        <w:rPr>
          <w:rFonts w:eastAsia="MS UI Gothic"/>
          <w:lang w:val="da-DK" w:eastAsia="ja-JP"/>
        </w:rPr>
        <w:t>, N</w:t>
      </w:r>
      <w:r w:rsidRPr="007A1FEE">
        <w:rPr>
          <w:rFonts w:eastAsia="MS UI Gothic"/>
          <w:vertAlign w:val="subscript"/>
          <w:lang w:val="da-DK" w:eastAsia="ja-JP"/>
        </w:rPr>
        <w:t>g</w:t>
      </w:r>
      <w:r w:rsidRPr="007A1FEE">
        <w:rPr>
          <w:rFonts w:eastAsia="MS UI Gothic"/>
          <w:lang w:val="da-DK" w:eastAsia="ja-JP"/>
        </w:rPr>
        <w:t>)</w:t>
      </w:r>
      <w:r w:rsidRPr="007A1FEE" w:rsidDel="00AF2DF3">
        <w:rPr>
          <w:rFonts w:eastAsia="Times New Roman"/>
          <w:lang w:val="da-DK" w:eastAsia="ja-JP"/>
        </w:rPr>
        <w:t xml:space="preserve"> </w:t>
      </w:r>
      <w:r w:rsidRPr="007A1FEE">
        <w:rPr>
          <w:rFonts w:eastAsia="Times New Roman"/>
          <w:lang w:val="da-DK" w:eastAsia="ja-JP"/>
        </w:rPr>
        <w:t xml:space="preserve"> = (1, 1, 2, 1, 1) for 4GHz.</w:t>
      </w:r>
    </w:p>
    <w:p w14:paraId="41962946" w14:textId="77777777" w:rsidR="006E3134" w:rsidRPr="00FC349D" w:rsidRDefault="006E3134" w:rsidP="006E3134">
      <w:pPr>
        <w:overflowPunct/>
        <w:autoSpaceDE/>
        <w:autoSpaceDN/>
        <w:adjustRightInd/>
        <w:textAlignment w:val="auto"/>
        <w:rPr>
          <w:rFonts w:eastAsia="MS UI Gothic"/>
          <w:lang w:val="en-US" w:eastAsia="ja-JP"/>
        </w:rPr>
      </w:pPr>
      <w:r w:rsidRPr="00FC349D">
        <w:rPr>
          <w:rFonts w:eastAsia="MS UI Gothic"/>
          <w:lang w:val="en-US" w:eastAsia="ja-JP"/>
        </w:rPr>
        <w:t>For Dense urban, the following Option 1 and Option 2 are adopted with one sector deployment for micro cell TRP deployment in dense urban scenario, i.e.,</w:t>
      </w:r>
    </w:p>
    <w:p w14:paraId="38BA2D82" w14:textId="77777777" w:rsidR="006E3134" w:rsidRPr="00FC349D" w:rsidRDefault="006E3134" w:rsidP="006E3134">
      <w:pPr>
        <w:overflowPunct/>
        <w:autoSpaceDE/>
        <w:autoSpaceDN/>
        <w:adjustRightInd/>
        <w:ind w:left="568"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Option 1 : Omni in horizontal, directional in vertical (5dBi gain, HPBW 40</w:t>
      </w:r>
      <w:r w:rsidRPr="00FC349D">
        <w:rPr>
          <w:rFonts w:ascii="Arial" w:eastAsia="Times New Roman" w:hAnsi="Arial" w:cs="Arial"/>
          <w:bCs/>
          <w:lang w:val="en-US" w:eastAsia="ja-JP"/>
        </w:rPr>
        <w:t>°</w:t>
      </w:r>
      <w:r w:rsidRPr="00FC349D">
        <w:rPr>
          <w:rFonts w:eastAsia="Times New Roman"/>
          <w:lang w:val="en-US" w:eastAsia="ja-JP"/>
        </w:rPr>
        <w:t>, vertical tilt 90</w:t>
      </w:r>
      <w:r w:rsidRPr="00FC349D">
        <w:rPr>
          <w:rFonts w:ascii="Arial" w:eastAsia="Times New Roman" w:hAnsi="Arial" w:cs="Arial"/>
          <w:bCs/>
          <w:lang w:val="en-US" w:eastAsia="ja-JP"/>
        </w:rPr>
        <w:t>°</w:t>
      </w:r>
      <w:r w:rsidRPr="00FC349D">
        <w:rPr>
          <w:rFonts w:eastAsia="Times New Roman"/>
          <w:lang w:val="en-US" w:eastAsia="ja-JP"/>
        </w:rPr>
        <w:t>, A</w:t>
      </w:r>
      <w:r w:rsidRPr="00FC349D">
        <w:rPr>
          <w:rFonts w:eastAsia="Times New Roman"/>
          <w:vertAlign w:val="subscript"/>
          <w:lang w:val="en-US" w:eastAsia="ja-JP"/>
        </w:rPr>
        <w:t>m</w:t>
      </w:r>
      <w:r w:rsidRPr="00FC349D" w:rsidDel="00641A9E">
        <w:rPr>
          <w:rFonts w:eastAsia="Times New Roman"/>
          <w:lang w:val="en-US" w:eastAsia="ja-JP"/>
        </w:rPr>
        <w:t xml:space="preserve"> </w:t>
      </w:r>
      <w:r w:rsidRPr="00FC349D">
        <w:rPr>
          <w:rFonts w:eastAsia="Times New Roman"/>
          <w:lang w:val="en-US" w:eastAsia="ja-JP"/>
        </w:rPr>
        <w:t>=20dB, SLA</w:t>
      </w:r>
      <w:r w:rsidRPr="00FC349D">
        <w:rPr>
          <w:rFonts w:eastAsia="Times New Roman"/>
          <w:vertAlign w:val="subscript"/>
          <w:lang w:val="en-US" w:eastAsia="ja-JP"/>
        </w:rPr>
        <w:t>V</w:t>
      </w:r>
      <w:r w:rsidRPr="00FC349D">
        <w:rPr>
          <w:rFonts w:eastAsia="Times New Roman"/>
          <w:lang w:val="en-US" w:eastAsia="ja-JP"/>
        </w:rPr>
        <w:t xml:space="preserve">=30dB) </w:t>
      </w:r>
    </w:p>
    <w:p w14:paraId="5970AE37" w14:textId="77777777" w:rsidR="006E3134" w:rsidRPr="00FC349D" w:rsidRDefault="006E3134" w:rsidP="006E3134">
      <w:pPr>
        <w:overflowPunct/>
        <w:autoSpaceDE/>
        <w:autoSpaceDN/>
        <w:adjustRightInd/>
        <w:ind w:left="851" w:hanging="284"/>
        <w:textAlignment w:val="auto"/>
        <w:rPr>
          <w:rFonts w:eastAsia="Times New Roman"/>
          <w:lang w:val="en-US" w:eastAsia="ja-JP"/>
        </w:rPr>
      </w:pPr>
      <w:r w:rsidRPr="00FC349D">
        <w:rPr>
          <w:rFonts w:eastAsia="MS UI Gothic"/>
          <w:lang w:val="en-US" w:eastAsia="ja-JP"/>
        </w:rPr>
        <w:t>-</w:t>
      </w:r>
      <w:r w:rsidRPr="00FC349D">
        <w:rPr>
          <w:rFonts w:eastAsia="MS UI Gothic"/>
          <w:lang w:val="en-US" w:eastAsia="ja-JP"/>
        </w:rPr>
        <w:tab/>
        <w:t>Dropping in the center of the hotspot area</w:t>
      </w:r>
    </w:p>
    <w:p w14:paraId="52D85397" w14:textId="77777777" w:rsidR="006E3134" w:rsidRPr="00FC349D" w:rsidRDefault="006E3134" w:rsidP="006E3134">
      <w:pPr>
        <w:overflowPunct/>
        <w:autoSpaceDE/>
        <w:autoSpaceDN/>
        <w:adjustRightInd/>
        <w:ind w:left="568"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Option 2: Directional in horizontal, directional in vertical (8dBi gain, HPBW = 65</w:t>
      </w:r>
      <w:r w:rsidRPr="00FC349D">
        <w:rPr>
          <w:rFonts w:ascii="Arial" w:eastAsia="Times New Roman" w:hAnsi="Arial" w:cs="Arial"/>
          <w:bCs/>
          <w:lang w:val="en-US" w:eastAsia="ja-JP"/>
        </w:rPr>
        <w:t>°</w:t>
      </w:r>
      <w:r w:rsidRPr="00FC349D">
        <w:rPr>
          <w:rFonts w:eastAsia="Times New Roman"/>
          <w:lang w:val="en-US" w:eastAsia="ja-JP"/>
        </w:rPr>
        <w:t>, vertical tilt 90</w:t>
      </w:r>
      <w:r w:rsidRPr="00FC349D">
        <w:rPr>
          <w:rFonts w:ascii="Arial" w:eastAsia="Times New Roman" w:hAnsi="Arial" w:cs="Arial"/>
          <w:bCs/>
          <w:lang w:val="en-US" w:eastAsia="ja-JP"/>
        </w:rPr>
        <w:t>°</w:t>
      </w:r>
      <w:r w:rsidRPr="00FC349D">
        <w:rPr>
          <w:rFonts w:eastAsia="Times New Roman"/>
          <w:lang w:val="en-US" w:eastAsia="ja-JP"/>
        </w:rPr>
        <w:t>, A</w:t>
      </w:r>
      <w:r w:rsidRPr="00FC349D">
        <w:rPr>
          <w:rFonts w:eastAsia="Times New Roman"/>
          <w:vertAlign w:val="subscript"/>
          <w:lang w:val="en-US" w:eastAsia="ja-JP"/>
        </w:rPr>
        <w:t>m</w:t>
      </w:r>
      <w:r w:rsidRPr="00FC349D" w:rsidDel="00641A9E">
        <w:rPr>
          <w:rFonts w:eastAsia="Times New Roman"/>
          <w:lang w:val="en-US" w:eastAsia="ja-JP"/>
        </w:rPr>
        <w:t xml:space="preserve"> </w:t>
      </w:r>
      <w:r w:rsidRPr="00FC349D">
        <w:rPr>
          <w:rFonts w:eastAsia="Times New Roman"/>
          <w:lang w:val="en-US" w:eastAsia="ja-JP"/>
        </w:rPr>
        <w:t>=30dB, SLA</w:t>
      </w:r>
      <w:r w:rsidRPr="00FC349D">
        <w:rPr>
          <w:rFonts w:eastAsia="Times New Roman"/>
          <w:vertAlign w:val="subscript"/>
          <w:lang w:val="en-US" w:eastAsia="ja-JP"/>
        </w:rPr>
        <w:t>V</w:t>
      </w:r>
      <w:r w:rsidRPr="00FC349D">
        <w:rPr>
          <w:rFonts w:eastAsia="Times New Roman"/>
          <w:lang w:val="en-US" w:eastAsia="ja-JP"/>
        </w:rPr>
        <w:t>=30dB)</w:t>
      </w:r>
    </w:p>
    <w:p w14:paraId="500B9901" w14:textId="77777777" w:rsidR="006E3134" w:rsidRPr="00FC349D" w:rsidRDefault="006E3134" w:rsidP="006E3134">
      <w:pPr>
        <w:overflowPunct/>
        <w:autoSpaceDE/>
        <w:autoSpaceDN/>
        <w:adjustRightInd/>
        <w:ind w:left="851" w:hanging="284"/>
        <w:textAlignment w:val="auto"/>
        <w:rPr>
          <w:rFonts w:eastAsia="Times New Roman"/>
          <w:lang w:val="en-US" w:eastAsia="ja-JP"/>
        </w:rPr>
      </w:pPr>
      <w:r w:rsidRPr="00FC349D">
        <w:rPr>
          <w:rFonts w:eastAsia="MS UI Gothic"/>
          <w:lang w:val="en-US" w:eastAsia="ja-JP"/>
        </w:rPr>
        <w:t>-</w:t>
      </w:r>
      <w:r w:rsidRPr="00FC349D">
        <w:rPr>
          <w:rFonts w:eastAsia="MS UI Gothic"/>
          <w:lang w:val="en-US" w:eastAsia="ja-JP"/>
        </w:rPr>
        <w:tab/>
        <w:t>One-sector deployment</w:t>
      </w:r>
    </w:p>
    <w:p w14:paraId="67F98A56" w14:textId="77777777" w:rsidR="006E3134" w:rsidRPr="00FC349D" w:rsidRDefault="006E3134" w:rsidP="006E3134">
      <w:pPr>
        <w:overflowPunct/>
        <w:autoSpaceDE/>
        <w:autoSpaceDN/>
        <w:adjustRightInd/>
        <w:ind w:left="851" w:hanging="284"/>
        <w:textAlignment w:val="auto"/>
        <w:rPr>
          <w:rFonts w:eastAsia="MS UI Gothic"/>
          <w:lang w:val="en-US" w:eastAsia="ja-JP"/>
        </w:rPr>
      </w:pPr>
      <w:r w:rsidRPr="00FC349D">
        <w:rPr>
          <w:rFonts w:eastAsia="MS UI Gothic"/>
          <w:lang w:val="en-US" w:eastAsia="ja-JP"/>
        </w:rPr>
        <w:t>-</w:t>
      </w:r>
      <w:r w:rsidRPr="00FC349D">
        <w:rPr>
          <w:rFonts w:eastAsia="MS UI Gothic"/>
          <w:lang w:val="en-US" w:eastAsia="ja-JP"/>
        </w:rPr>
        <w:tab/>
        <w:t>Dropping of TRP and TRP antenna orientation according to the following three steps as described in TR 36.897 (non co-channel hetnet deployment)</w:t>
      </w:r>
    </w:p>
    <w:p w14:paraId="6B3CF050" w14:textId="77777777" w:rsidR="006E3134" w:rsidRPr="00FC349D" w:rsidRDefault="006E3134" w:rsidP="006E3134">
      <w:pPr>
        <w:overflowPunct/>
        <w:autoSpaceDE/>
        <w:autoSpaceDN/>
        <w:adjustRightInd/>
        <w:ind w:leftChars="525" w:left="1050"/>
        <w:textAlignment w:val="auto"/>
        <w:rPr>
          <w:rFonts w:eastAsia="Times New Roman"/>
          <w:lang w:val="en-US" w:eastAsia="ja-JP"/>
        </w:rPr>
      </w:pPr>
      <w:r w:rsidRPr="00FC349D">
        <w:rPr>
          <w:rFonts w:eastAsia="Times New Roman"/>
          <w:lang w:val="en-US" w:eastAsia="ja-JP"/>
        </w:rPr>
        <w:lastRenderedPageBreak/>
        <w:t>Step 1: Randomly drop TRP centers around the TRP cluster center within a radius of R; and consider the minimum distance between TRP centers (D</w:t>
      </w:r>
      <w:r w:rsidRPr="00FC349D">
        <w:rPr>
          <w:rFonts w:eastAsia="Times New Roman"/>
          <w:vertAlign w:val="subscript"/>
          <w:lang w:val="en-US" w:eastAsia="ja-JP"/>
        </w:rPr>
        <w:t>micro-TRP</w:t>
      </w:r>
      <w:r w:rsidRPr="00FC349D">
        <w:rPr>
          <w:rFonts w:eastAsia="Times New Roman"/>
          <w:lang w:val="en-US" w:eastAsia="ja-JP"/>
        </w:rPr>
        <w:t>).</w:t>
      </w:r>
    </w:p>
    <w:p w14:paraId="1BDC1C8F" w14:textId="77777777" w:rsidR="006E3134" w:rsidRPr="00FC349D" w:rsidRDefault="006E3134" w:rsidP="006E3134">
      <w:pPr>
        <w:overflowPunct/>
        <w:autoSpaceDE/>
        <w:autoSpaceDN/>
        <w:adjustRightInd/>
        <w:ind w:leftChars="525" w:left="1050"/>
        <w:textAlignment w:val="auto"/>
        <w:rPr>
          <w:rFonts w:eastAsia="Times New Roman"/>
          <w:lang w:val="en-US" w:eastAsia="ja-JP"/>
        </w:rPr>
      </w:pPr>
      <w:r w:rsidRPr="00FC349D">
        <w:rPr>
          <w:rFonts w:eastAsia="Times New Roman"/>
          <w:lang w:val="en-US" w:eastAsia="ja-JP"/>
        </w:rPr>
        <w:t>Step 2: Randomly deploy TRP antennas on area circle with the radius of half of D</w:t>
      </w:r>
      <w:r w:rsidRPr="00FC349D">
        <w:rPr>
          <w:rFonts w:eastAsia="Times New Roman"/>
          <w:vertAlign w:val="subscript"/>
          <w:lang w:val="en-US" w:eastAsia="ja-JP"/>
        </w:rPr>
        <w:t>micro-TRP</w:t>
      </w:r>
      <w:r w:rsidRPr="00FC349D">
        <w:rPr>
          <w:rFonts w:eastAsia="Times New Roman"/>
          <w:lang w:val="en-US" w:eastAsia="ja-JP"/>
        </w:rPr>
        <w:t>.</w:t>
      </w:r>
    </w:p>
    <w:p w14:paraId="66405836" w14:textId="77777777" w:rsidR="006E3134" w:rsidRPr="00FC349D" w:rsidRDefault="006E3134" w:rsidP="006E3134">
      <w:pPr>
        <w:overflowPunct/>
        <w:autoSpaceDE/>
        <w:autoSpaceDN/>
        <w:adjustRightInd/>
        <w:ind w:leftChars="525" w:left="1334" w:hanging="284"/>
        <w:textAlignment w:val="auto"/>
        <w:rPr>
          <w:rFonts w:eastAsia="Times New Roman"/>
          <w:lang w:val="en-US" w:eastAsia="ja-JP"/>
        </w:rPr>
      </w:pPr>
      <w:r w:rsidRPr="00FC349D">
        <w:rPr>
          <w:rFonts w:eastAsia="Times New Roman"/>
          <w:lang w:val="en-US" w:eastAsia="ja-JP"/>
        </w:rPr>
        <w:t>Step 3: Determine the horizontal angle of the TRPs with the planer facing to the TRP center.</w:t>
      </w:r>
    </w:p>
    <w:p w14:paraId="4D850DA5" w14:textId="77777777" w:rsidR="006E3134" w:rsidRPr="00FC349D" w:rsidRDefault="006E3134" w:rsidP="006E3134">
      <w:pPr>
        <w:overflowPunct/>
        <w:autoSpaceDE/>
        <w:autoSpaceDN/>
        <w:adjustRightInd/>
        <w:ind w:left="568" w:hanging="284"/>
        <w:textAlignment w:val="auto"/>
        <w:rPr>
          <w:rFonts w:eastAsia="Times New Roman"/>
          <w:lang w:val="en-US" w:eastAsia="ja-JP"/>
        </w:rPr>
      </w:pPr>
      <w:r w:rsidRPr="00FC349D">
        <w:rPr>
          <w:rFonts w:eastAsia="Times New Roman"/>
          <w:lang w:val="en-US" w:eastAsia="ja-JP"/>
        </w:rPr>
        <w:t>-</w:t>
      </w:r>
      <w:r w:rsidRPr="00FC349D">
        <w:rPr>
          <w:rFonts w:eastAsia="Times New Roman"/>
          <w:lang w:val="en-US" w:eastAsia="ja-JP"/>
        </w:rPr>
        <w:tab/>
        <w:t xml:space="preserve">Number of Tx antennas at micro cell TRP: </w:t>
      </w:r>
    </w:p>
    <w:p w14:paraId="046960B7" w14:textId="77777777" w:rsidR="006E3134" w:rsidRPr="007A1FEE" w:rsidRDefault="006E3134" w:rsidP="006E3134">
      <w:pPr>
        <w:overflowPunct/>
        <w:autoSpaceDE/>
        <w:autoSpaceDN/>
        <w:adjustRightInd/>
        <w:ind w:left="851" w:hanging="284"/>
        <w:textAlignment w:val="auto"/>
        <w:rPr>
          <w:rFonts w:eastAsia="Times New Roman"/>
          <w:lang w:val="da-DK" w:eastAsia="ja-JP"/>
        </w:rPr>
      </w:pPr>
      <w:r w:rsidRPr="007A1FEE">
        <w:rPr>
          <w:rFonts w:eastAsia="MS UI Gothic"/>
          <w:lang w:val="da-DK" w:eastAsia="ja-JP"/>
        </w:rPr>
        <w:t>-</w:t>
      </w:r>
      <w:r w:rsidRPr="007A1FEE">
        <w:rPr>
          <w:rFonts w:eastAsia="MS UI Gothic"/>
          <w:lang w:val="da-DK" w:eastAsia="ja-JP"/>
        </w:rPr>
        <w:tab/>
        <w:t>Baseline: (M, N, P, M</w:t>
      </w:r>
      <w:r w:rsidRPr="007A1FEE">
        <w:rPr>
          <w:rFonts w:eastAsia="MS UI Gothic"/>
          <w:vertAlign w:val="subscript"/>
          <w:lang w:val="da-DK" w:eastAsia="ja-JP"/>
        </w:rPr>
        <w:t>g</w:t>
      </w:r>
      <w:r w:rsidRPr="007A1FEE">
        <w:rPr>
          <w:rFonts w:eastAsia="MS UI Gothic"/>
          <w:lang w:val="da-DK" w:eastAsia="ja-JP"/>
        </w:rPr>
        <w:t>, N</w:t>
      </w:r>
      <w:r w:rsidRPr="007A1FEE">
        <w:rPr>
          <w:rFonts w:eastAsia="MS UI Gothic"/>
          <w:vertAlign w:val="subscript"/>
          <w:lang w:val="da-DK" w:eastAsia="ja-JP"/>
        </w:rPr>
        <w:t>g</w:t>
      </w:r>
      <w:r w:rsidRPr="007A1FEE">
        <w:rPr>
          <w:rFonts w:eastAsia="MS UI Gothic"/>
          <w:lang w:val="da-DK" w:eastAsia="ja-JP"/>
        </w:rPr>
        <w:t>)</w:t>
      </w:r>
      <w:r w:rsidRPr="007A1FEE" w:rsidDel="00AF2DF3">
        <w:rPr>
          <w:rFonts w:eastAsia="MS UI Gothic"/>
          <w:lang w:val="da-DK" w:eastAsia="ja-JP"/>
        </w:rPr>
        <w:t xml:space="preserve"> </w:t>
      </w:r>
      <w:r w:rsidRPr="007A1FEE">
        <w:rPr>
          <w:rFonts w:eastAsia="MS UI Gothic"/>
          <w:lang w:val="da-DK" w:eastAsia="ja-JP"/>
        </w:rPr>
        <w:t xml:space="preserve"> = (8, 8, 2, 1, 1), (0.5, 0.8)</w:t>
      </w:r>
      <w:r w:rsidRPr="00FC349D">
        <w:rPr>
          <w:rFonts w:eastAsia="MS UI Gothic"/>
          <w:lang w:val="en-US" w:eastAsia="ja-JP"/>
        </w:rPr>
        <w:t>λ</w:t>
      </w:r>
      <w:r w:rsidRPr="007A1FEE">
        <w:rPr>
          <w:rFonts w:eastAsia="MS UI Gothic"/>
          <w:lang w:val="da-DK" w:eastAsia="ja-JP"/>
        </w:rPr>
        <w:t xml:space="preserve"> for 4GHz</w:t>
      </w:r>
    </w:p>
    <w:p w14:paraId="59B003ED" w14:textId="77777777" w:rsidR="006E3134" w:rsidRPr="00FC349D" w:rsidRDefault="006E3134" w:rsidP="006E3134">
      <w:pPr>
        <w:overflowPunct/>
        <w:autoSpaceDE/>
        <w:autoSpaceDN/>
        <w:adjustRightInd/>
        <w:textAlignment w:val="auto"/>
        <w:rPr>
          <w:rFonts w:eastAsia="Times New Roman"/>
          <w:lang w:val="en-US" w:eastAsia="ja-JP"/>
        </w:rPr>
      </w:pPr>
      <w:r w:rsidRPr="00FC349D">
        <w:rPr>
          <w:rFonts w:eastAsia="MS UI Gothic"/>
          <w:lang w:val="en-US" w:eastAsia="ja-JP"/>
        </w:rPr>
        <w:t>The distance (</w:t>
      </w:r>
      <w:r w:rsidRPr="00FC349D">
        <w:rPr>
          <w:rFonts w:eastAsia="MS UI Gothic"/>
          <w:i/>
          <w:lang w:val="en-US" w:eastAsia="ja-JP"/>
        </w:rPr>
        <w:t>d</w:t>
      </w:r>
      <w:r w:rsidRPr="00FC349D">
        <w:rPr>
          <w:rFonts w:eastAsia="MS UI Gothic"/>
          <w:vertAlign w:val="subscript"/>
          <w:lang w:val="en-US" w:eastAsia="ja-JP"/>
        </w:rPr>
        <w:t>in</w:t>
      </w:r>
      <w:r w:rsidRPr="00FC349D">
        <w:rPr>
          <w:rFonts w:eastAsia="MS UI Gothic"/>
          <w:lang w:val="en-US" w:eastAsia="ja-JP"/>
        </w:rPr>
        <w:t>+</w:t>
      </w:r>
      <w:r w:rsidRPr="00FC349D">
        <w:rPr>
          <w:rFonts w:eastAsia="MS UI Gothic"/>
          <w:i/>
          <w:lang w:val="en-US" w:eastAsia="ja-JP"/>
        </w:rPr>
        <w:t>d</w:t>
      </w:r>
      <w:r w:rsidRPr="00FC349D">
        <w:rPr>
          <w:rFonts w:eastAsia="MS UI Gothic"/>
          <w:vertAlign w:val="subscript"/>
          <w:lang w:val="en-US" w:eastAsia="ja-JP"/>
        </w:rPr>
        <w:t>out</w:t>
      </w:r>
      <w:r w:rsidRPr="00FC349D">
        <w:rPr>
          <w:rFonts w:eastAsia="MS UI Gothic"/>
          <w:lang w:val="en-US" w:eastAsia="ja-JP"/>
        </w:rPr>
        <w:t xml:space="preserve">) from a UE to the closest TRP shall not exceed R (UE dropping radius). The minimum distance between Macro TRP and UE is 10m and that between Micro TRP and UE is 10m. The </w:t>
      </w:r>
      <w:r w:rsidRPr="00FC349D">
        <w:rPr>
          <w:rFonts w:eastAsia="Times New Roman"/>
          <w:lang w:val="en-US" w:eastAsia="ja-JP"/>
        </w:rPr>
        <w:t>m</w:t>
      </w:r>
      <w:r w:rsidRPr="00FC349D">
        <w:rPr>
          <w:rFonts w:eastAsia="Times New Roman"/>
          <w:lang w:val="en-US"/>
        </w:rPr>
        <w:t>inimum distance between TRPs and UE cluster radius</w:t>
      </w:r>
      <w:r w:rsidRPr="00FC349D">
        <w:rPr>
          <w:rFonts w:eastAsia="Times New Roman"/>
          <w:lang w:val="en-US" w:eastAsia="ja-JP"/>
        </w:rPr>
        <w:t xml:space="preserve"> are also defined in Table A.2.1-9.</w:t>
      </w:r>
    </w:p>
    <w:p w14:paraId="509384D2" w14:textId="77777777" w:rsidR="006E3134" w:rsidRPr="00FC349D" w:rsidRDefault="006E3134" w:rsidP="006E3134">
      <w:pPr>
        <w:overflowPunct/>
        <w:autoSpaceDE/>
        <w:autoSpaceDN/>
        <w:adjustRightInd/>
        <w:textAlignment w:val="auto"/>
        <w:rPr>
          <w:rFonts w:eastAsia="MS UI Gothic"/>
          <w:lang w:val="en-US" w:eastAsia="ja-JP"/>
        </w:rPr>
      </w:pPr>
    </w:p>
    <w:p w14:paraId="465B5171"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bCs/>
          <w:lang w:val="en-US"/>
        </w:rPr>
        <w:t>Table A.2</w:t>
      </w:r>
      <w:r w:rsidRPr="00FC349D">
        <w:rPr>
          <w:rFonts w:ascii="Arial" w:eastAsia="Times New Roman" w:hAnsi="Arial"/>
          <w:b/>
          <w:bCs/>
          <w:lang w:val="en-US" w:eastAsia="ja-JP"/>
        </w:rPr>
        <w:t>.1</w:t>
      </w:r>
      <w:r w:rsidRPr="00FC349D">
        <w:rPr>
          <w:rFonts w:ascii="Arial" w:eastAsia="Times New Roman" w:hAnsi="Arial"/>
          <w:b/>
          <w:bCs/>
          <w:lang w:val="en-US"/>
        </w:rPr>
        <w:t>-1: System level evaluation assumptions for Indoor hotspot, Dense urban, Rural, and Urban macro</w:t>
      </w:r>
    </w:p>
    <w:p w14:paraId="1D12F051" w14:textId="6D7F3583" w:rsidR="497DB3AC" w:rsidRPr="00FC349D" w:rsidRDefault="497DB3AC" w:rsidP="00D31D50">
      <w:pPr>
        <w:spacing w:before="60"/>
        <w:rPr>
          <w:rFonts w:ascii="Arial" w:eastAsia="Times New Roman" w:hAnsi="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775"/>
        <w:gridCol w:w="2478"/>
        <w:gridCol w:w="2082"/>
        <w:gridCol w:w="1764"/>
      </w:tblGrid>
      <w:tr w:rsidR="006E3134" w:rsidRPr="00FC349D" w14:paraId="766072AE" w14:textId="77777777" w:rsidTr="1A06402B">
        <w:trPr>
          <w:trHeight w:val="300"/>
        </w:trPr>
        <w:tc>
          <w:tcPr>
            <w:tcW w:w="1543" w:type="dxa"/>
            <w:shd w:val="clear" w:color="auto" w:fill="D9D9D9" w:themeFill="background1" w:themeFillShade="D9"/>
            <w:hideMark/>
          </w:tcPr>
          <w:p w14:paraId="38503E22"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lastRenderedPageBreak/>
              <w:t>Parameters</w:t>
            </w:r>
          </w:p>
        </w:tc>
        <w:tc>
          <w:tcPr>
            <w:tcW w:w="1826" w:type="dxa"/>
            <w:shd w:val="clear" w:color="auto" w:fill="D9D9D9" w:themeFill="background1" w:themeFillShade="D9"/>
            <w:hideMark/>
          </w:tcPr>
          <w:p w14:paraId="796C6F45"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B02596">
              <w:rPr>
                <w:rFonts w:ascii="Arial" w:eastAsia="Times New Roman" w:hAnsi="Arial"/>
                <w:b/>
                <w:sz w:val="18"/>
                <w:lang w:val="en-US" w:eastAsia="ja-JP"/>
              </w:rPr>
              <w:t>Indoor hotspot</w:t>
            </w:r>
          </w:p>
        </w:tc>
        <w:tc>
          <w:tcPr>
            <w:tcW w:w="2551" w:type="dxa"/>
            <w:shd w:val="clear" w:color="auto" w:fill="D9D9D9" w:themeFill="background1" w:themeFillShade="D9"/>
            <w:hideMark/>
          </w:tcPr>
          <w:p w14:paraId="4FF5B0DD"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szCs w:val="18"/>
                <w:lang w:val="en-US" w:eastAsia="ja-JP"/>
              </w:rPr>
            </w:pPr>
            <w:r w:rsidRPr="00FC349D">
              <w:rPr>
                <w:rFonts w:ascii="Arial" w:eastAsia="Times New Roman" w:hAnsi="Arial"/>
                <w:b/>
                <w:sz w:val="18"/>
                <w:szCs w:val="18"/>
                <w:lang w:val="en-US" w:eastAsia="ja-JP"/>
              </w:rPr>
              <w:t>Dense urban</w:t>
            </w:r>
          </w:p>
        </w:tc>
        <w:tc>
          <w:tcPr>
            <w:tcW w:w="2126" w:type="dxa"/>
            <w:shd w:val="clear" w:color="auto" w:fill="D9D9D9" w:themeFill="background1" w:themeFillShade="D9"/>
            <w:hideMark/>
          </w:tcPr>
          <w:p w14:paraId="1F8EDF6F"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Rural</w:t>
            </w:r>
          </w:p>
        </w:tc>
        <w:tc>
          <w:tcPr>
            <w:tcW w:w="1811" w:type="dxa"/>
            <w:shd w:val="clear" w:color="auto" w:fill="D9D9D9" w:themeFill="background1" w:themeFillShade="D9"/>
            <w:hideMark/>
          </w:tcPr>
          <w:p w14:paraId="471E744C"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Urban macro</w:t>
            </w:r>
          </w:p>
        </w:tc>
      </w:tr>
      <w:tr w:rsidR="006E3134" w:rsidRPr="00FC349D" w14:paraId="0164353C" w14:textId="77777777" w:rsidTr="1A06402B">
        <w:trPr>
          <w:trHeight w:val="2520"/>
        </w:trPr>
        <w:tc>
          <w:tcPr>
            <w:tcW w:w="1543" w:type="dxa"/>
            <w:shd w:val="clear" w:color="auto" w:fill="auto"/>
            <w:hideMark/>
          </w:tcPr>
          <w:p w14:paraId="6D1C6CB4"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Layout</w:t>
            </w:r>
          </w:p>
        </w:tc>
        <w:tc>
          <w:tcPr>
            <w:tcW w:w="1826" w:type="dxa"/>
            <w:shd w:val="clear" w:color="auto" w:fill="auto"/>
            <w:hideMark/>
          </w:tcPr>
          <w:p w14:paraId="76831A04"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u w:val="single"/>
                <w:lang w:val="en-US" w:eastAsia="ja-JP"/>
              </w:rPr>
            </w:pPr>
            <w:r w:rsidRPr="00FC349D">
              <w:rPr>
                <w:rFonts w:ascii="Arial" w:eastAsia="Times New Roman" w:hAnsi="Arial" w:cs="Arial"/>
                <w:sz w:val="18"/>
                <w:szCs w:val="18"/>
                <w:u w:val="single"/>
                <w:lang w:val="en-US" w:eastAsia="ja-JP"/>
              </w:rPr>
              <w:t>Single layer</w:t>
            </w:r>
          </w:p>
          <w:p w14:paraId="1E8A098F"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lang w:val="en-US" w:eastAsia="ja-JP"/>
              </w:rPr>
            </w:pPr>
            <w:r w:rsidRPr="00FC349D">
              <w:rPr>
                <w:rFonts w:ascii="Arial" w:eastAsia="Times New Roman" w:hAnsi="Arial" w:cs="Arial"/>
                <w:sz w:val="18"/>
                <w:szCs w:val="18"/>
                <w:lang w:val="en-US" w:eastAsia="ja-JP"/>
              </w:rPr>
              <w:t>Indoor floor: (12BSs per 120m x 50m)</w:t>
            </w:r>
          </w:p>
          <w:p w14:paraId="309D8167"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lang w:val="en-US" w:eastAsia="ja-JP"/>
              </w:rPr>
            </w:pPr>
            <w:r w:rsidRPr="00FC349D">
              <w:rPr>
                <w:rFonts w:ascii="Arial" w:eastAsia="Times New Roman" w:hAnsi="Arial" w:cs="Arial"/>
                <w:sz w:val="18"/>
                <w:szCs w:val="18"/>
                <w:lang w:val="en-US" w:eastAsia="ja-JP"/>
              </w:rPr>
              <w:t>Candidate TRP numbers: 3, 6, 12</w:t>
            </w:r>
          </w:p>
        </w:tc>
        <w:tc>
          <w:tcPr>
            <w:tcW w:w="2551" w:type="dxa"/>
            <w:shd w:val="clear" w:color="auto" w:fill="auto"/>
            <w:hideMark/>
          </w:tcPr>
          <w:p w14:paraId="257A06B7"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u w:val="single"/>
                <w:lang w:val="en-US" w:eastAsia="ja-JP"/>
              </w:rPr>
            </w:pPr>
            <w:r w:rsidRPr="00FC349D">
              <w:rPr>
                <w:rFonts w:ascii="Arial" w:eastAsia="Times New Roman" w:hAnsi="Arial" w:cs="Arial"/>
                <w:sz w:val="18"/>
                <w:szCs w:val="18"/>
                <w:u w:val="single"/>
                <w:lang w:val="en-US" w:eastAsia="ja-JP"/>
              </w:rPr>
              <w:t>Single layer:</w:t>
            </w:r>
          </w:p>
          <w:p w14:paraId="50F45249" w14:textId="12A06CD7" w:rsidR="006E3134" w:rsidRPr="00FC349D" w:rsidRDefault="006E3134" w:rsidP="006E3134">
            <w:pPr>
              <w:overflowPunct/>
              <w:autoSpaceDE/>
              <w:autoSpaceDN/>
              <w:adjustRightInd/>
              <w:spacing w:after="0"/>
              <w:textAlignment w:val="auto"/>
              <w:rPr>
                <w:rFonts w:ascii="Arial" w:eastAsia="Times New Roman" w:hAnsi="Arial" w:cs="Arial"/>
                <w:sz w:val="18"/>
                <w:szCs w:val="18"/>
                <w:lang w:val="en-US" w:eastAsia="ja-JP"/>
              </w:rPr>
            </w:pPr>
            <w:r w:rsidRPr="00FC349D">
              <w:rPr>
                <w:rFonts w:ascii="Arial" w:eastAsia="Times New Roman" w:hAnsi="Arial" w:cs="Arial"/>
                <w:sz w:val="18"/>
                <w:szCs w:val="18"/>
                <w:lang w:val="en-US" w:eastAsia="ja-JP"/>
              </w:rPr>
              <w:t>Macro layer: Hex. Grid</w:t>
            </w:r>
          </w:p>
        </w:tc>
        <w:tc>
          <w:tcPr>
            <w:tcW w:w="2126" w:type="dxa"/>
            <w:shd w:val="clear" w:color="auto" w:fill="auto"/>
            <w:hideMark/>
          </w:tcPr>
          <w:p w14:paraId="48059B8D"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u w:val="single"/>
                <w:lang w:val="en-US" w:eastAsia="ja-JP"/>
              </w:rPr>
            </w:pPr>
            <w:r w:rsidRPr="00FC349D">
              <w:rPr>
                <w:rFonts w:ascii="Arial" w:eastAsia="Times New Roman" w:hAnsi="Arial" w:cs="Arial"/>
                <w:sz w:val="18"/>
                <w:szCs w:val="18"/>
                <w:u w:val="single"/>
                <w:lang w:val="en-US" w:eastAsia="ja-JP"/>
              </w:rPr>
              <w:t>Single layer</w:t>
            </w:r>
          </w:p>
          <w:p w14:paraId="1A2D52AE"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lang w:val="en-US" w:eastAsia="ja-JP"/>
              </w:rPr>
            </w:pPr>
            <w:r w:rsidRPr="00FC349D">
              <w:rPr>
                <w:rFonts w:ascii="Arial" w:eastAsia="Times New Roman" w:hAnsi="Arial" w:cs="Arial"/>
                <w:sz w:val="18"/>
                <w:szCs w:val="18"/>
                <w:lang w:val="en-US" w:eastAsia="ja-JP"/>
              </w:rPr>
              <w:t>Macro layer: Hex. Grid</w:t>
            </w:r>
          </w:p>
          <w:p w14:paraId="57C9AA9C"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lang w:val="en-US" w:eastAsia="ja-JP"/>
              </w:rPr>
            </w:pPr>
          </w:p>
        </w:tc>
        <w:tc>
          <w:tcPr>
            <w:tcW w:w="1811" w:type="dxa"/>
            <w:shd w:val="clear" w:color="auto" w:fill="auto"/>
            <w:hideMark/>
          </w:tcPr>
          <w:p w14:paraId="6EA314DC"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lang w:val="en-US" w:eastAsia="ja-JP"/>
              </w:rPr>
            </w:pPr>
            <w:r w:rsidRPr="00FC349D">
              <w:rPr>
                <w:rFonts w:ascii="Arial" w:eastAsia="Times New Roman" w:hAnsi="Arial" w:cs="Arial"/>
                <w:sz w:val="18"/>
                <w:szCs w:val="18"/>
                <w:u w:val="single"/>
                <w:lang w:val="en-US" w:eastAsia="ja-JP"/>
              </w:rPr>
              <w:t>Single layer</w:t>
            </w:r>
            <w:r w:rsidRPr="00FC349D">
              <w:rPr>
                <w:rFonts w:ascii="Arial" w:eastAsia="Times New Roman" w:hAnsi="Arial" w:cs="Arial"/>
                <w:sz w:val="18"/>
                <w:szCs w:val="18"/>
                <w:lang w:val="en-US" w:eastAsia="ja-JP"/>
              </w:rPr>
              <w:br/>
              <w:t>Macro layer: Hex. Grid</w:t>
            </w:r>
          </w:p>
        </w:tc>
      </w:tr>
      <w:tr w:rsidR="006E3134" w:rsidRPr="00FC349D" w14:paraId="04F61B0A" w14:textId="77777777" w:rsidTr="1A06402B">
        <w:trPr>
          <w:trHeight w:val="720"/>
        </w:trPr>
        <w:tc>
          <w:tcPr>
            <w:tcW w:w="1543" w:type="dxa"/>
            <w:shd w:val="clear" w:color="auto" w:fill="auto"/>
            <w:hideMark/>
          </w:tcPr>
          <w:p w14:paraId="7C5AF544"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Inter-BS distance </w:t>
            </w:r>
          </w:p>
        </w:tc>
        <w:tc>
          <w:tcPr>
            <w:tcW w:w="1826" w:type="dxa"/>
            <w:shd w:val="clear" w:color="auto" w:fill="auto"/>
            <w:hideMark/>
          </w:tcPr>
          <w:p w14:paraId="488033EE"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20m</w:t>
            </w:r>
          </w:p>
        </w:tc>
        <w:tc>
          <w:tcPr>
            <w:tcW w:w="2551" w:type="dxa"/>
            <w:shd w:val="clear" w:color="auto" w:fill="auto"/>
            <w:hideMark/>
          </w:tcPr>
          <w:p w14:paraId="79550AFF"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Macro layer: 200m</w:t>
            </w:r>
          </w:p>
        </w:tc>
        <w:tc>
          <w:tcPr>
            <w:tcW w:w="2126" w:type="dxa"/>
            <w:shd w:val="clear" w:color="auto" w:fill="auto"/>
            <w:hideMark/>
          </w:tcPr>
          <w:p w14:paraId="4E93DB29"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1732m for 4GHz and 1732m and 5km for 700 MHz</w:t>
            </w:r>
          </w:p>
        </w:tc>
        <w:tc>
          <w:tcPr>
            <w:tcW w:w="1811" w:type="dxa"/>
            <w:shd w:val="clear" w:color="auto" w:fill="auto"/>
            <w:hideMark/>
          </w:tcPr>
          <w:p w14:paraId="194B9DEC"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500m</w:t>
            </w:r>
          </w:p>
        </w:tc>
      </w:tr>
      <w:tr w:rsidR="006E3134" w:rsidRPr="00FC349D" w14:paraId="0D1F790A" w14:textId="77777777" w:rsidTr="1A06402B">
        <w:trPr>
          <w:trHeight w:val="894"/>
        </w:trPr>
        <w:tc>
          <w:tcPr>
            <w:tcW w:w="1543" w:type="dxa"/>
            <w:shd w:val="clear" w:color="auto" w:fill="auto"/>
            <w:hideMark/>
          </w:tcPr>
          <w:p w14:paraId="7077F9DD"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Carrier frequency </w:t>
            </w:r>
          </w:p>
        </w:tc>
        <w:tc>
          <w:tcPr>
            <w:tcW w:w="1826" w:type="dxa"/>
            <w:shd w:val="clear" w:color="auto" w:fill="auto"/>
            <w:hideMark/>
          </w:tcPr>
          <w:p w14:paraId="45B98C12"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4GHz, 30GHz, and 70GHz </w:t>
            </w:r>
          </w:p>
        </w:tc>
        <w:tc>
          <w:tcPr>
            <w:tcW w:w="2551" w:type="dxa"/>
            <w:shd w:val="clear" w:color="auto" w:fill="auto"/>
            <w:hideMark/>
          </w:tcPr>
          <w:p w14:paraId="7A3F60E2"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Macro layer: 4GHz and 30GHz</w:t>
            </w:r>
            <w:r w:rsidRPr="00FC349D">
              <w:rPr>
                <w:rFonts w:ascii="Arial" w:eastAsia="Times New Roman" w:hAnsi="Arial"/>
                <w:sz w:val="18"/>
                <w:lang w:val="en-US" w:eastAsia="ja-JP"/>
              </w:rPr>
              <w:br/>
              <w:t>Micro layer: 30GHz and 4GHz; 70 GHz (optional)</w:t>
            </w:r>
          </w:p>
        </w:tc>
        <w:tc>
          <w:tcPr>
            <w:tcW w:w="2126" w:type="dxa"/>
            <w:shd w:val="clear" w:color="auto" w:fill="auto"/>
            <w:hideMark/>
          </w:tcPr>
          <w:p w14:paraId="6C74AFD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4GHz and 700MHz</w:t>
            </w:r>
          </w:p>
        </w:tc>
        <w:tc>
          <w:tcPr>
            <w:tcW w:w="1811" w:type="dxa"/>
            <w:shd w:val="clear" w:color="auto" w:fill="auto"/>
            <w:hideMark/>
          </w:tcPr>
          <w:p w14:paraId="538AC11E"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4 GHz and 30GHz</w:t>
            </w:r>
          </w:p>
        </w:tc>
      </w:tr>
      <w:tr w:rsidR="006E3134" w:rsidRPr="00FC349D" w14:paraId="72511EA5" w14:textId="77777777" w:rsidTr="1A06402B">
        <w:trPr>
          <w:trHeight w:val="1828"/>
        </w:trPr>
        <w:tc>
          <w:tcPr>
            <w:tcW w:w="1543" w:type="dxa"/>
            <w:shd w:val="clear" w:color="auto" w:fill="auto"/>
            <w:hideMark/>
          </w:tcPr>
          <w:p w14:paraId="0B731FA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Aggregated system </w:t>
            </w:r>
            <w:r w:rsidRPr="00FC349D">
              <w:rPr>
                <w:rFonts w:ascii="Arial" w:eastAsia="Times New Roman" w:hAnsi="Arial"/>
                <w:sz w:val="18"/>
                <w:lang w:val="en-US" w:eastAsia="ja-JP"/>
              </w:rPr>
              <w:br/>
              <w:t>bandwidth</w:t>
            </w:r>
          </w:p>
        </w:tc>
        <w:tc>
          <w:tcPr>
            <w:tcW w:w="1826" w:type="dxa"/>
            <w:shd w:val="clear" w:color="auto" w:fill="auto"/>
            <w:hideMark/>
          </w:tcPr>
          <w:p w14:paraId="5A91BA7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4GHz: Up to 200MHz (DL+UL)</w:t>
            </w:r>
            <w:r w:rsidRPr="00FC349D">
              <w:rPr>
                <w:rFonts w:ascii="Arial" w:eastAsia="Times New Roman" w:hAnsi="Arial"/>
                <w:sz w:val="18"/>
                <w:lang w:val="en-US" w:eastAsia="ja-JP"/>
              </w:rPr>
              <w:br/>
              <w:t xml:space="preserve">30GHz or 70GHz: Up to 1GHz (DL+UL) </w:t>
            </w:r>
          </w:p>
        </w:tc>
        <w:tc>
          <w:tcPr>
            <w:tcW w:w="2551" w:type="dxa"/>
            <w:shd w:val="clear" w:color="auto" w:fill="auto"/>
            <w:hideMark/>
          </w:tcPr>
          <w:p w14:paraId="23AAF93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4GHz: Up to 200MHz (DL+UL) </w:t>
            </w:r>
            <w:r w:rsidRPr="00FC349D">
              <w:rPr>
                <w:rFonts w:ascii="Arial" w:eastAsia="Times New Roman" w:hAnsi="Arial"/>
                <w:sz w:val="18"/>
                <w:lang w:val="en-US" w:eastAsia="ja-JP"/>
              </w:rPr>
              <w:br/>
              <w:t>30GHz and 70 GHz: Up to1GHz (DL+UL)</w:t>
            </w:r>
          </w:p>
        </w:tc>
        <w:tc>
          <w:tcPr>
            <w:tcW w:w="2126" w:type="dxa"/>
            <w:shd w:val="clear" w:color="auto" w:fill="auto"/>
            <w:hideMark/>
          </w:tcPr>
          <w:p w14:paraId="71277D3B"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700MHz: Up to 20MHz(DL+UL)</w:t>
            </w:r>
            <w:r w:rsidRPr="00FC349D">
              <w:rPr>
                <w:rFonts w:ascii="Arial" w:eastAsia="Times New Roman" w:hAnsi="Arial"/>
                <w:sz w:val="18"/>
                <w:lang w:val="en-US" w:eastAsia="ja-JP"/>
              </w:rPr>
              <w:br/>
              <w:t>4GHz: Up to 200MHz (DL+UL)</w:t>
            </w:r>
            <w:r w:rsidRPr="00FC349D">
              <w:rPr>
                <w:rFonts w:ascii="Arial" w:eastAsia="Times New Roman" w:hAnsi="Arial"/>
                <w:sz w:val="18"/>
                <w:lang w:val="en-US" w:eastAsia="ja-JP"/>
              </w:rPr>
              <w:br/>
              <w:t xml:space="preserve"> (Consider larger aggregated system bandwidth if 20MHz </w:t>
            </w:r>
            <w:r w:rsidRPr="00FC349D">
              <w:rPr>
                <w:rFonts w:ascii="Arial" w:eastAsia="Times New Roman" w:hAnsi="Arial"/>
                <w:sz w:val="18"/>
                <w:lang w:val="en-US" w:eastAsia="ja-JP"/>
              </w:rPr>
              <w:br/>
              <w:t>cannot meet requirement)</w:t>
            </w:r>
          </w:p>
        </w:tc>
        <w:tc>
          <w:tcPr>
            <w:tcW w:w="1811" w:type="dxa"/>
            <w:shd w:val="clear" w:color="auto" w:fill="auto"/>
            <w:hideMark/>
          </w:tcPr>
          <w:p w14:paraId="12FC40DD"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4GHz: Up to 200 MHz (DL+UL)</w:t>
            </w:r>
            <w:r w:rsidRPr="00FC349D">
              <w:rPr>
                <w:rFonts w:ascii="Arial" w:eastAsia="Times New Roman" w:hAnsi="Arial"/>
                <w:sz w:val="18"/>
                <w:lang w:val="en-US" w:eastAsia="ja-JP"/>
              </w:rPr>
              <w:br/>
              <w:t>30GHz: Up to 1GHz (DL+UL)</w:t>
            </w:r>
          </w:p>
        </w:tc>
      </w:tr>
      <w:tr w:rsidR="006E3134" w:rsidRPr="00FC349D" w14:paraId="66A78F06" w14:textId="77777777" w:rsidTr="1A06402B">
        <w:trPr>
          <w:trHeight w:val="834"/>
        </w:trPr>
        <w:tc>
          <w:tcPr>
            <w:tcW w:w="1543" w:type="dxa"/>
            <w:shd w:val="clear" w:color="auto" w:fill="auto"/>
            <w:hideMark/>
          </w:tcPr>
          <w:p w14:paraId="2D11A14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Simulation bandwidth</w:t>
            </w:r>
          </w:p>
        </w:tc>
        <w:tc>
          <w:tcPr>
            <w:tcW w:w="8314" w:type="dxa"/>
            <w:gridSpan w:val="4"/>
            <w:shd w:val="clear" w:color="auto" w:fill="auto"/>
            <w:hideMark/>
          </w:tcPr>
          <w:p w14:paraId="18649B53"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20MHz per CC below 6GHz and 80 MHz per CC above 6GHz </w:t>
            </w:r>
            <w:r w:rsidRPr="00FC349D">
              <w:rPr>
                <w:rFonts w:ascii="Arial" w:eastAsia="Times New Roman" w:hAnsi="Arial"/>
                <w:sz w:val="18"/>
                <w:lang w:val="en-US" w:eastAsia="ja-JP"/>
              </w:rPr>
              <w:br/>
              <w:t>Note: For FDD, simulation BW is split equally between UL and DL</w:t>
            </w:r>
            <w:r w:rsidRPr="00FC349D">
              <w:rPr>
                <w:rFonts w:ascii="Arial" w:eastAsia="Times New Roman" w:hAnsi="Arial"/>
                <w:sz w:val="18"/>
                <w:lang w:val="en-US" w:eastAsia="ja-JP"/>
              </w:rPr>
              <w:br/>
              <w:t>Note: UE TX power scaling will impact final results</w:t>
            </w:r>
          </w:p>
        </w:tc>
      </w:tr>
      <w:tr w:rsidR="006E3134" w:rsidRPr="00FC349D" w14:paraId="13D1A75B" w14:textId="77777777" w:rsidTr="1A06402B">
        <w:trPr>
          <w:trHeight w:val="2131"/>
        </w:trPr>
        <w:tc>
          <w:tcPr>
            <w:tcW w:w="1543" w:type="dxa"/>
            <w:shd w:val="clear" w:color="auto" w:fill="auto"/>
            <w:hideMark/>
          </w:tcPr>
          <w:p w14:paraId="4526CB2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Channel model</w:t>
            </w:r>
          </w:p>
        </w:tc>
        <w:tc>
          <w:tcPr>
            <w:tcW w:w="1826" w:type="dxa"/>
            <w:shd w:val="clear" w:color="auto" w:fill="auto"/>
            <w:hideMark/>
          </w:tcPr>
          <w:p w14:paraId="7C4C2ED8"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Below 6GHz: ITU InH</w:t>
            </w:r>
            <w:r w:rsidRPr="00FC349D">
              <w:rPr>
                <w:rFonts w:ascii="Arial" w:eastAsia="Times New Roman" w:hAnsi="Arial"/>
                <w:sz w:val="18"/>
                <w:lang w:val="en-US" w:eastAsia="ja-JP"/>
              </w:rPr>
              <w:br/>
              <w:t xml:space="preserve">Above 6 GHz: 5GCM office </w:t>
            </w:r>
          </w:p>
          <w:p w14:paraId="11ADFD99"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Note: When 5GCM is found to be applicable to below 6GHz, 5GCM should be used </w:t>
            </w:r>
          </w:p>
        </w:tc>
        <w:tc>
          <w:tcPr>
            <w:tcW w:w="2551" w:type="dxa"/>
            <w:shd w:val="clear" w:color="auto" w:fill="auto"/>
            <w:hideMark/>
          </w:tcPr>
          <w:p w14:paraId="5AE6841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Below 6GHz: 3D UMa (Macro layer) and 3D UMi (Micro layer)</w:t>
            </w:r>
          </w:p>
          <w:p w14:paraId="58653D7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Above 6GHz: 5GCM UMa (Macro layer) and UMi-Street canyon (Micro layer)</w:t>
            </w:r>
          </w:p>
          <w:p w14:paraId="3EF3EE6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Note: When 5GCM is found to be applicable to below 6GHz, 5GCM should be used</w:t>
            </w:r>
          </w:p>
        </w:tc>
        <w:tc>
          <w:tcPr>
            <w:tcW w:w="2126" w:type="dxa"/>
            <w:shd w:val="clear" w:color="auto" w:fill="auto"/>
            <w:hideMark/>
          </w:tcPr>
          <w:p w14:paraId="2F0D95AC"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ITU Rural</w:t>
            </w:r>
          </w:p>
        </w:tc>
        <w:tc>
          <w:tcPr>
            <w:tcW w:w="1811" w:type="dxa"/>
            <w:shd w:val="clear" w:color="auto" w:fill="auto"/>
            <w:hideMark/>
          </w:tcPr>
          <w:p w14:paraId="3733C06D"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Below 6GHz: 3D UMa</w:t>
            </w:r>
            <w:r w:rsidRPr="00FC349D">
              <w:rPr>
                <w:rFonts w:ascii="Arial" w:eastAsia="Times New Roman" w:hAnsi="Arial"/>
                <w:sz w:val="18"/>
                <w:lang w:val="en-US" w:eastAsia="ja-JP"/>
              </w:rPr>
              <w:br/>
              <w:t>6 GHz: 5GCM UMa</w:t>
            </w:r>
          </w:p>
          <w:p w14:paraId="5769E06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Note: When 5GCM is found to be applicable to below 6GHz, 5GCM should be used</w:t>
            </w:r>
          </w:p>
        </w:tc>
      </w:tr>
      <w:tr w:rsidR="006E3134" w:rsidRPr="00FC349D" w14:paraId="0CE9D733" w14:textId="77777777" w:rsidTr="1A06402B">
        <w:trPr>
          <w:trHeight w:val="1687"/>
        </w:trPr>
        <w:tc>
          <w:tcPr>
            <w:tcW w:w="1543" w:type="dxa"/>
            <w:shd w:val="clear" w:color="auto" w:fill="auto"/>
            <w:hideMark/>
          </w:tcPr>
          <w:p w14:paraId="6D0E17C9"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BS Tx power </w:t>
            </w:r>
          </w:p>
        </w:tc>
        <w:tc>
          <w:tcPr>
            <w:tcW w:w="1826" w:type="dxa"/>
            <w:shd w:val="clear" w:color="auto" w:fill="auto"/>
            <w:hideMark/>
          </w:tcPr>
          <w:p w14:paraId="50B37008"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u w:val="single"/>
                <w:lang w:val="en-US" w:eastAsia="ja-JP"/>
              </w:rPr>
              <w:t>Below 6GHz</w:t>
            </w:r>
            <w:r w:rsidRPr="00FC349D">
              <w:rPr>
                <w:rFonts w:ascii="Arial" w:eastAsia="Times New Roman" w:hAnsi="Arial"/>
                <w:sz w:val="18"/>
                <w:lang w:val="en-US" w:eastAsia="ja-JP"/>
              </w:rPr>
              <w:t>: 24dBm PA scaled down with simulation BW when system BW is higher than simulation BW. Otherwise, 24dBm</w:t>
            </w:r>
          </w:p>
          <w:p w14:paraId="0EDDC00C"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u w:val="single"/>
                <w:lang w:val="en-US" w:eastAsia="ja-JP"/>
              </w:rPr>
              <w:t>Above 6GHz</w:t>
            </w:r>
            <w:r w:rsidRPr="00FC349D">
              <w:rPr>
                <w:rFonts w:ascii="Arial" w:eastAsia="Times New Roman" w:hAnsi="Arial"/>
                <w:sz w:val="18"/>
                <w:lang w:val="en-US" w:eastAsia="ja-JP"/>
              </w:rPr>
              <w:t>: 23 dBm PA scaled down with simulation BW when system BW is higher than simulation BW. Otherwise, 23dBm</w:t>
            </w:r>
          </w:p>
          <w:p w14:paraId="6C1D375E"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EIRP should not exceed 58 dBm(*)</w:t>
            </w:r>
          </w:p>
        </w:tc>
        <w:tc>
          <w:tcPr>
            <w:tcW w:w="2551" w:type="dxa"/>
            <w:shd w:val="clear" w:color="auto" w:fill="auto"/>
            <w:hideMark/>
          </w:tcPr>
          <w:p w14:paraId="37E1F50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u w:val="single"/>
                <w:lang w:val="en-US" w:eastAsia="ja-JP"/>
              </w:rPr>
            </w:pPr>
            <w:r w:rsidRPr="00FC349D">
              <w:rPr>
                <w:rFonts w:ascii="Arial" w:eastAsia="Times New Roman" w:hAnsi="Arial"/>
                <w:sz w:val="18"/>
                <w:u w:val="single"/>
                <w:lang w:val="en-US" w:eastAsia="ja-JP"/>
              </w:rPr>
              <w:t>Macro layer:</w:t>
            </w:r>
          </w:p>
          <w:p w14:paraId="7281EC53"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Below 6GHz: 44 dBm PA scaled down with simulation BW when system BW is higher than simulation BW. Otherwise, 44 dBm</w:t>
            </w:r>
          </w:p>
          <w:p w14:paraId="7D5423BC"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Above 6GHz: 40 dBm PA scaled down with simulation BW when system BW is higher than simulation BW. Otherwise, 40 dBm</w:t>
            </w:r>
          </w:p>
          <w:p w14:paraId="1FEBDF9B"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u w:val="single"/>
                <w:lang w:val="en-US" w:eastAsia="ja-JP"/>
              </w:rPr>
            </w:pPr>
            <w:r w:rsidRPr="00FC349D">
              <w:rPr>
                <w:rFonts w:ascii="Arial" w:eastAsia="Times New Roman" w:hAnsi="Arial"/>
                <w:sz w:val="18"/>
                <w:u w:val="single"/>
                <w:lang w:val="en-US" w:eastAsia="ja-JP"/>
              </w:rPr>
              <w:t>Micro layer:</w:t>
            </w:r>
          </w:p>
          <w:p w14:paraId="36EDFDF9"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4 GHz: 33dBm for 20MHz system bandwidth</w:t>
            </w:r>
          </w:p>
          <w:p w14:paraId="633509EE"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Above 6GHz: 33 dBm PA scaled down with simulation BW when system BW is higher than simulation BW. Otherwise, 33 dBm. </w:t>
            </w:r>
          </w:p>
          <w:p w14:paraId="04CACC73"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EIRP should not exceed</w:t>
            </w:r>
            <w:r w:rsidRPr="00FC349D">
              <w:rPr>
                <w:rFonts w:ascii="Arial" w:eastAsia="Times New Roman" w:hAnsi="Arial"/>
                <w:sz w:val="18"/>
                <w:lang w:val="en-US"/>
              </w:rPr>
              <w:t xml:space="preserve"> </w:t>
            </w:r>
            <w:r w:rsidRPr="00FC349D">
              <w:rPr>
                <w:rFonts w:ascii="Arial" w:eastAsia="Times New Roman" w:hAnsi="Arial"/>
                <w:sz w:val="18"/>
                <w:lang w:val="en-US" w:eastAsia="ja-JP"/>
              </w:rPr>
              <w:t>73 dBm and 68 dBm for the macro and micro layers respectively(*)</w:t>
            </w:r>
          </w:p>
        </w:tc>
        <w:tc>
          <w:tcPr>
            <w:tcW w:w="2126" w:type="dxa"/>
            <w:shd w:val="clear" w:color="auto" w:fill="auto"/>
            <w:hideMark/>
          </w:tcPr>
          <w:p w14:paraId="73121B3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49dBm PA scaled down with simulation BW when system BW is higher than simulation BW. Otherwise, 49dBm</w:t>
            </w:r>
          </w:p>
          <w:p w14:paraId="18AAD2BE"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1811" w:type="dxa"/>
            <w:shd w:val="clear" w:color="auto" w:fill="auto"/>
            <w:hideMark/>
          </w:tcPr>
          <w:p w14:paraId="6C637AB1"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u w:val="single"/>
                <w:lang w:val="en-US" w:eastAsia="ja-JP"/>
              </w:rPr>
              <w:t>Below 6GHz</w:t>
            </w:r>
            <w:r w:rsidRPr="00FC349D">
              <w:rPr>
                <w:rFonts w:ascii="Arial" w:eastAsia="Times New Roman" w:hAnsi="Arial"/>
                <w:sz w:val="18"/>
                <w:lang w:val="en-US" w:eastAsia="ja-JP"/>
              </w:rPr>
              <w:t>: 49dBm PA scaled down with simulation BW when system BW is higher than simulation BW. Otherwise, 49dBm</w:t>
            </w:r>
          </w:p>
          <w:p w14:paraId="3F66D6EE"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u w:val="single"/>
                <w:lang w:val="en-US" w:eastAsia="ja-JP"/>
              </w:rPr>
              <w:t>Above 6GHz</w:t>
            </w:r>
            <w:r w:rsidRPr="00FC349D">
              <w:rPr>
                <w:rFonts w:ascii="Arial" w:eastAsia="Times New Roman" w:hAnsi="Arial"/>
                <w:sz w:val="18"/>
                <w:lang w:val="en-US" w:eastAsia="ja-JP"/>
              </w:rPr>
              <w:t>: 43dBm PA scaled down with simulation BW when system BW is higher than simulation BW. Otherwise, 43dBm</w:t>
            </w:r>
          </w:p>
          <w:p w14:paraId="6750416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EIRP should not exceed 78 dBm (*)</w:t>
            </w:r>
          </w:p>
        </w:tc>
      </w:tr>
      <w:tr w:rsidR="006E3134" w:rsidRPr="00FC349D" w14:paraId="4D304214" w14:textId="77777777" w:rsidTr="1A06402B">
        <w:trPr>
          <w:trHeight w:val="636"/>
        </w:trPr>
        <w:tc>
          <w:tcPr>
            <w:tcW w:w="1543" w:type="dxa"/>
            <w:shd w:val="clear" w:color="auto" w:fill="auto"/>
          </w:tcPr>
          <w:p w14:paraId="01F17DA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lastRenderedPageBreak/>
              <w:t xml:space="preserve">UE Tx power </w:t>
            </w:r>
          </w:p>
        </w:tc>
        <w:tc>
          <w:tcPr>
            <w:tcW w:w="8314" w:type="dxa"/>
            <w:gridSpan w:val="4"/>
            <w:shd w:val="clear" w:color="auto" w:fill="auto"/>
          </w:tcPr>
          <w:p w14:paraId="286DECAC"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u w:val="single"/>
                <w:lang w:val="en-US" w:eastAsia="ja-JP"/>
              </w:rPr>
              <w:t>Below 6GHz</w:t>
            </w:r>
            <w:r w:rsidRPr="00FC349D">
              <w:rPr>
                <w:rFonts w:ascii="Arial" w:eastAsia="Times New Roman" w:hAnsi="Arial"/>
                <w:sz w:val="18"/>
                <w:lang w:val="en-US" w:eastAsia="ja-JP"/>
              </w:rPr>
              <w:t>: 23dBm</w:t>
            </w:r>
          </w:p>
          <w:p w14:paraId="1C1D5223"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u w:val="single"/>
                <w:lang w:val="en-US" w:eastAsia="ja-JP"/>
              </w:rPr>
              <w:t>30GHz</w:t>
            </w:r>
            <w:r w:rsidRPr="00FC349D">
              <w:rPr>
                <w:rFonts w:ascii="Arial" w:eastAsia="Times New Roman" w:hAnsi="Arial"/>
                <w:sz w:val="18"/>
                <w:lang w:val="en-US" w:eastAsia="ja-JP"/>
              </w:rPr>
              <w:t>: 23dBm</w:t>
            </w:r>
          </w:p>
          <w:p w14:paraId="2BE4D66B"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u w:val="single"/>
                <w:lang w:val="en-US" w:eastAsia="ja-JP"/>
              </w:rPr>
              <w:t>70GHz</w:t>
            </w:r>
            <w:r w:rsidRPr="00FC349D">
              <w:rPr>
                <w:rFonts w:ascii="Arial" w:eastAsia="Times New Roman" w:hAnsi="Arial"/>
                <w:sz w:val="18"/>
                <w:lang w:val="en-US" w:eastAsia="ja-JP"/>
              </w:rPr>
              <w:t>: 21dBm</w:t>
            </w:r>
          </w:p>
          <w:p w14:paraId="0502883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EIRP should not exceed 43 dBm (*)</w:t>
            </w:r>
          </w:p>
        </w:tc>
      </w:tr>
      <w:tr w:rsidR="006E3134" w:rsidRPr="00FC349D" w14:paraId="506FA39F" w14:textId="77777777" w:rsidTr="1A06402B">
        <w:trPr>
          <w:trHeight w:val="300"/>
        </w:trPr>
        <w:tc>
          <w:tcPr>
            <w:tcW w:w="1543" w:type="dxa"/>
            <w:shd w:val="clear" w:color="auto" w:fill="auto"/>
            <w:hideMark/>
          </w:tcPr>
          <w:p w14:paraId="4F63D78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BS antenna configurations</w:t>
            </w:r>
          </w:p>
        </w:tc>
        <w:tc>
          <w:tcPr>
            <w:tcW w:w="8314" w:type="dxa"/>
            <w:gridSpan w:val="4"/>
            <w:shd w:val="clear" w:color="auto" w:fill="auto"/>
            <w:hideMark/>
          </w:tcPr>
          <w:p w14:paraId="44501CDA"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See Table A.2.1-4.</w:t>
            </w:r>
          </w:p>
        </w:tc>
      </w:tr>
      <w:tr w:rsidR="006E3134" w:rsidRPr="00FC349D" w14:paraId="5CBD467A" w14:textId="77777777" w:rsidTr="1A06402B">
        <w:trPr>
          <w:trHeight w:val="687"/>
        </w:trPr>
        <w:tc>
          <w:tcPr>
            <w:tcW w:w="1543" w:type="dxa"/>
            <w:shd w:val="clear" w:color="auto" w:fill="auto"/>
            <w:hideMark/>
          </w:tcPr>
          <w:p w14:paraId="65E4EF1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BS antenna height </w:t>
            </w:r>
          </w:p>
        </w:tc>
        <w:tc>
          <w:tcPr>
            <w:tcW w:w="1826" w:type="dxa"/>
            <w:shd w:val="clear" w:color="auto" w:fill="auto"/>
            <w:hideMark/>
          </w:tcPr>
          <w:p w14:paraId="1AB52784"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3m</w:t>
            </w:r>
          </w:p>
        </w:tc>
        <w:tc>
          <w:tcPr>
            <w:tcW w:w="2551" w:type="dxa"/>
            <w:shd w:val="clear" w:color="auto" w:fill="auto"/>
            <w:hideMark/>
          </w:tcPr>
          <w:p w14:paraId="32B9A47B"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25m for macro cells and 10m for micro cells</w:t>
            </w:r>
          </w:p>
        </w:tc>
        <w:tc>
          <w:tcPr>
            <w:tcW w:w="2126" w:type="dxa"/>
            <w:shd w:val="clear" w:color="auto" w:fill="auto"/>
            <w:hideMark/>
          </w:tcPr>
          <w:p w14:paraId="16E7DF0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35 m</w:t>
            </w:r>
          </w:p>
        </w:tc>
        <w:tc>
          <w:tcPr>
            <w:tcW w:w="1811" w:type="dxa"/>
            <w:shd w:val="clear" w:color="auto" w:fill="auto"/>
            <w:hideMark/>
          </w:tcPr>
          <w:p w14:paraId="5862AE1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25 m</w:t>
            </w:r>
          </w:p>
        </w:tc>
      </w:tr>
      <w:tr w:rsidR="006E3134" w:rsidRPr="00FC349D" w14:paraId="163824FA" w14:textId="77777777" w:rsidTr="1A06402B">
        <w:trPr>
          <w:trHeight w:val="1050"/>
        </w:trPr>
        <w:tc>
          <w:tcPr>
            <w:tcW w:w="1543" w:type="dxa"/>
            <w:shd w:val="clear" w:color="auto" w:fill="auto"/>
            <w:hideMark/>
          </w:tcPr>
          <w:p w14:paraId="644590E8"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BS antenna element gain + connector loss</w:t>
            </w:r>
          </w:p>
        </w:tc>
        <w:tc>
          <w:tcPr>
            <w:tcW w:w="8314" w:type="dxa"/>
            <w:gridSpan w:val="4"/>
            <w:shd w:val="clear" w:color="auto" w:fill="auto"/>
          </w:tcPr>
          <w:p w14:paraId="5BD5054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See Table A.2.1-4</w:t>
            </w:r>
          </w:p>
        </w:tc>
      </w:tr>
      <w:tr w:rsidR="006E3134" w:rsidRPr="00FC349D" w14:paraId="5BDC04CC" w14:textId="77777777" w:rsidTr="1A06402B">
        <w:trPr>
          <w:trHeight w:val="452"/>
        </w:trPr>
        <w:tc>
          <w:tcPr>
            <w:tcW w:w="1543" w:type="dxa"/>
            <w:shd w:val="clear" w:color="auto" w:fill="auto"/>
          </w:tcPr>
          <w:p w14:paraId="02EF366F"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BS receiver noise figure</w:t>
            </w:r>
          </w:p>
        </w:tc>
        <w:tc>
          <w:tcPr>
            <w:tcW w:w="8314" w:type="dxa"/>
            <w:gridSpan w:val="4"/>
            <w:shd w:val="clear" w:color="auto" w:fill="auto"/>
          </w:tcPr>
          <w:p w14:paraId="2E07E8DD"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Below 6GHz: 5dB</w:t>
            </w:r>
          </w:p>
          <w:p w14:paraId="007D2408"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Above 6GHz: 7dB</w:t>
            </w:r>
          </w:p>
        </w:tc>
      </w:tr>
      <w:tr w:rsidR="006E3134" w:rsidRPr="00FC349D" w14:paraId="400307EA" w14:textId="77777777" w:rsidTr="1A06402B">
        <w:trPr>
          <w:trHeight w:val="452"/>
        </w:trPr>
        <w:tc>
          <w:tcPr>
            <w:tcW w:w="1543" w:type="dxa"/>
            <w:shd w:val="clear" w:color="auto" w:fill="auto"/>
          </w:tcPr>
          <w:p w14:paraId="22B0E14D"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UE antenna configuration</w:t>
            </w:r>
          </w:p>
        </w:tc>
        <w:tc>
          <w:tcPr>
            <w:tcW w:w="8314" w:type="dxa"/>
            <w:gridSpan w:val="4"/>
            <w:shd w:val="clear" w:color="auto" w:fill="auto"/>
          </w:tcPr>
          <w:p w14:paraId="76C0081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See Table A.2.1-4.</w:t>
            </w:r>
          </w:p>
        </w:tc>
      </w:tr>
      <w:tr w:rsidR="006E3134" w:rsidRPr="00FC349D" w14:paraId="570D28BE" w14:textId="77777777" w:rsidTr="1A06402B">
        <w:trPr>
          <w:trHeight w:val="452"/>
        </w:trPr>
        <w:tc>
          <w:tcPr>
            <w:tcW w:w="1543" w:type="dxa"/>
            <w:shd w:val="clear" w:color="auto" w:fill="auto"/>
          </w:tcPr>
          <w:p w14:paraId="4F536044" w14:textId="77777777" w:rsidR="006E3134" w:rsidRPr="00FC349D" w:rsidRDefault="006E3134" w:rsidP="006E3134">
            <w:pPr>
              <w:keepNext/>
              <w:keepLines/>
              <w:overflowPunct/>
              <w:autoSpaceDE/>
              <w:autoSpaceDN/>
              <w:adjustRightInd/>
              <w:spacing w:after="0"/>
              <w:textAlignment w:val="auto"/>
              <w:rPr>
                <w:rFonts w:ascii="Arial" w:eastAsia="Times New Roman" w:hAnsi="Arial"/>
                <w:color w:val="000000"/>
                <w:sz w:val="18"/>
                <w:lang w:val="en-US"/>
              </w:rPr>
            </w:pPr>
            <w:r w:rsidRPr="00FC349D">
              <w:rPr>
                <w:rFonts w:ascii="Arial" w:eastAsia="Times New Roman" w:hAnsi="Arial"/>
                <w:sz w:val="18"/>
                <w:lang w:val="en-US" w:eastAsia="ja-JP"/>
              </w:rPr>
              <w:t>UE antenna height</w:t>
            </w:r>
          </w:p>
        </w:tc>
        <w:tc>
          <w:tcPr>
            <w:tcW w:w="8314" w:type="dxa"/>
            <w:gridSpan w:val="4"/>
            <w:shd w:val="clear" w:color="auto" w:fill="auto"/>
          </w:tcPr>
          <w:p w14:paraId="4CA0FCC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Follow TR36.873 </w:t>
            </w:r>
          </w:p>
        </w:tc>
      </w:tr>
      <w:tr w:rsidR="006E3134" w:rsidRPr="00FC349D" w14:paraId="579E25D8" w14:textId="77777777" w:rsidTr="1A06402B">
        <w:trPr>
          <w:trHeight w:val="452"/>
        </w:trPr>
        <w:tc>
          <w:tcPr>
            <w:tcW w:w="1543" w:type="dxa"/>
            <w:shd w:val="clear" w:color="auto" w:fill="auto"/>
          </w:tcPr>
          <w:p w14:paraId="2EE0D671" w14:textId="77777777" w:rsidR="006E3134" w:rsidRPr="00FC349D" w:rsidRDefault="006E3134" w:rsidP="006E3134">
            <w:pPr>
              <w:keepNext/>
              <w:keepLines/>
              <w:overflowPunct/>
              <w:autoSpaceDE/>
              <w:autoSpaceDN/>
              <w:adjustRightInd/>
              <w:spacing w:after="0"/>
              <w:textAlignment w:val="auto"/>
              <w:rPr>
                <w:rFonts w:ascii="Arial" w:eastAsia="Times New Roman" w:hAnsi="Arial"/>
                <w:color w:val="000000"/>
                <w:sz w:val="18"/>
                <w:lang w:val="en-US"/>
              </w:rPr>
            </w:pPr>
            <w:r w:rsidRPr="00FC349D">
              <w:rPr>
                <w:rFonts w:ascii="Arial" w:eastAsia="Times New Roman" w:hAnsi="Arial"/>
                <w:sz w:val="18"/>
                <w:lang w:val="en-US" w:eastAsia="ja-JP"/>
              </w:rPr>
              <w:t>UE antenna gain</w:t>
            </w:r>
          </w:p>
        </w:tc>
        <w:tc>
          <w:tcPr>
            <w:tcW w:w="8314" w:type="dxa"/>
            <w:gridSpan w:val="4"/>
            <w:shd w:val="clear" w:color="auto" w:fill="auto"/>
          </w:tcPr>
          <w:p w14:paraId="028F899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Follow the modeling of TR36.873</w:t>
            </w:r>
          </w:p>
        </w:tc>
      </w:tr>
      <w:tr w:rsidR="006E3134" w:rsidRPr="00FC349D" w14:paraId="1757EC6C" w14:textId="77777777" w:rsidTr="1A06402B">
        <w:trPr>
          <w:trHeight w:val="485"/>
        </w:trPr>
        <w:tc>
          <w:tcPr>
            <w:tcW w:w="1543" w:type="dxa"/>
            <w:shd w:val="clear" w:color="auto" w:fill="auto"/>
            <w:hideMark/>
          </w:tcPr>
          <w:p w14:paraId="691EADF4"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UE receiver noise figure</w:t>
            </w:r>
          </w:p>
        </w:tc>
        <w:tc>
          <w:tcPr>
            <w:tcW w:w="8314" w:type="dxa"/>
            <w:gridSpan w:val="4"/>
            <w:shd w:val="clear" w:color="auto" w:fill="auto"/>
            <w:hideMark/>
          </w:tcPr>
          <w:p w14:paraId="59045C5B"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Below 6GHz: 9dB</w:t>
            </w:r>
            <w:r w:rsidRPr="00FC349D">
              <w:rPr>
                <w:rFonts w:ascii="Arial" w:eastAsia="Times New Roman" w:hAnsi="Arial"/>
                <w:sz w:val="18"/>
                <w:lang w:val="en-US" w:eastAsia="ja-JP"/>
              </w:rPr>
              <w:br/>
              <w:t>Above 6GHz: 13dB (baseline performance), 10dB (high performance)</w:t>
            </w:r>
          </w:p>
        </w:tc>
      </w:tr>
      <w:tr w:rsidR="006E3134" w:rsidRPr="00FC349D" w14:paraId="516D319F" w14:textId="77777777" w:rsidTr="1A06402B">
        <w:trPr>
          <w:trHeight w:val="847"/>
        </w:trPr>
        <w:tc>
          <w:tcPr>
            <w:tcW w:w="1543" w:type="dxa"/>
            <w:shd w:val="clear" w:color="auto" w:fill="auto"/>
            <w:hideMark/>
          </w:tcPr>
          <w:p w14:paraId="2315AB2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Traffic model</w:t>
            </w:r>
          </w:p>
        </w:tc>
        <w:tc>
          <w:tcPr>
            <w:tcW w:w="8314" w:type="dxa"/>
            <w:gridSpan w:val="4"/>
            <w:shd w:val="clear" w:color="auto" w:fill="auto"/>
            <w:hideMark/>
          </w:tcPr>
          <w:p w14:paraId="1153A853"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Full buffer and FTP model 1/2/3 with packet size 0.1 and 0.5Mbytes (other value is not precluded). </w:t>
            </w:r>
            <w:r w:rsidRPr="00FC349D">
              <w:rPr>
                <w:rFonts w:ascii="Arial" w:eastAsia="Times New Roman" w:hAnsi="Arial"/>
                <w:sz w:val="18"/>
                <w:lang w:val="en-US" w:eastAsia="ja-JP"/>
              </w:rPr>
              <w:br/>
              <w:t>Other traffic models are not precluded.</w:t>
            </w:r>
          </w:p>
        </w:tc>
      </w:tr>
      <w:tr w:rsidR="006E3134" w:rsidRPr="00FC349D" w14:paraId="40F0EDF7" w14:textId="77777777" w:rsidTr="1A06402B">
        <w:trPr>
          <w:trHeight w:val="300"/>
        </w:trPr>
        <w:tc>
          <w:tcPr>
            <w:tcW w:w="1543" w:type="dxa"/>
            <w:shd w:val="clear" w:color="auto" w:fill="auto"/>
            <w:hideMark/>
          </w:tcPr>
          <w:p w14:paraId="651586D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Traffic load (Resource utilization)</w:t>
            </w:r>
          </w:p>
        </w:tc>
        <w:tc>
          <w:tcPr>
            <w:tcW w:w="8314" w:type="dxa"/>
            <w:gridSpan w:val="4"/>
            <w:shd w:val="clear" w:color="auto" w:fill="auto"/>
            <w:hideMark/>
          </w:tcPr>
          <w:p w14:paraId="05E1C28A"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For baseline scheme: 25, 50 and 80% (other value is not precluded)</w:t>
            </w:r>
          </w:p>
        </w:tc>
      </w:tr>
      <w:tr w:rsidR="006E3134" w:rsidRPr="00FC349D" w14:paraId="5E3FB6D2" w14:textId="77777777" w:rsidTr="1A06402B">
        <w:trPr>
          <w:trHeight w:val="375"/>
        </w:trPr>
        <w:tc>
          <w:tcPr>
            <w:tcW w:w="1543" w:type="dxa"/>
            <w:shd w:val="clear" w:color="auto" w:fill="auto"/>
            <w:hideMark/>
          </w:tcPr>
          <w:p w14:paraId="75E601A8"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lastRenderedPageBreak/>
              <w:t>UE distribution</w:t>
            </w:r>
          </w:p>
        </w:tc>
        <w:tc>
          <w:tcPr>
            <w:tcW w:w="1826" w:type="dxa"/>
            <w:shd w:val="clear" w:color="auto" w:fill="auto"/>
            <w:hideMark/>
          </w:tcPr>
          <w:p w14:paraId="13DA7D93"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eastAsia="ja-JP"/>
              </w:rPr>
              <w:t>100% Indoor, 3km/h,</w:t>
            </w:r>
            <w:r w:rsidRPr="00FC349D">
              <w:rPr>
                <w:rFonts w:ascii="Arial" w:eastAsia="Times New Roman" w:hAnsi="Arial" w:cs="Arial"/>
                <w:sz w:val="18"/>
                <w:szCs w:val="18"/>
                <w:lang w:val="en-US" w:eastAsia="ja-JP"/>
              </w:rPr>
              <w:br/>
              <w:t>10 users per BS for full buffer traffic</w:t>
            </w:r>
          </w:p>
        </w:tc>
        <w:tc>
          <w:tcPr>
            <w:tcW w:w="2551" w:type="dxa"/>
            <w:shd w:val="clear" w:color="auto" w:fill="auto"/>
          </w:tcPr>
          <w:p w14:paraId="4010277A"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
                <w:bCs/>
                <w:sz w:val="18"/>
                <w:szCs w:val="18"/>
                <w:u w:val="single"/>
                <w:lang w:val="en-US" w:eastAsia="ja-JP"/>
              </w:rPr>
              <w:t>Step1 (**):</w:t>
            </w:r>
            <w:r w:rsidRPr="00FC349D">
              <w:rPr>
                <w:rFonts w:ascii="Arial" w:eastAsia="Times New Roman" w:hAnsi="Arial" w:cs="Arial"/>
                <w:bCs/>
                <w:sz w:val="18"/>
                <w:szCs w:val="18"/>
                <w:lang w:val="en-US" w:eastAsia="ja-JP"/>
              </w:rPr>
              <w:t xml:space="preserve"> Uniform/macro TRP (10 users per TRP for full buffer traffic) </w:t>
            </w:r>
          </w:p>
          <w:p w14:paraId="46C73A34"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
                <w:bCs/>
                <w:sz w:val="18"/>
                <w:szCs w:val="18"/>
                <w:u w:val="single"/>
                <w:lang w:val="en-US" w:eastAsia="ja-JP"/>
              </w:rPr>
              <w:t>Step2 (**)</w:t>
            </w:r>
            <w:r w:rsidRPr="00FC349D">
              <w:rPr>
                <w:rFonts w:ascii="Arial" w:eastAsia="Times New Roman" w:hAnsi="Arial" w:cs="Arial"/>
                <w:b/>
                <w:bCs/>
                <w:sz w:val="18"/>
                <w:szCs w:val="18"/>
                <w:lang w:val="en-US" w:eastAsia="ja-JP"/>
              </w:rPr>
              <w:t>:</w:t>
            </w:r>
            <w:r w:rsidRPr="00FC349D">
              <w:rPr>
                <w:rFonts w:ascii="Arial" w:eastAsia="Times New Roman" w:hAnsi="Arial" w:cs="Arial"/>
                <w:bCs/>
                <w:sz w:val="18"/>
                <w:szCs w:val="18"/>
                <w:lang w:val="en-US" w:eastAsia="ja-JP"/>
              </w:rPr>
              <w:t xml:space="preserve"> Uniform/macro TRP + Clustered/micro TRP (10 users per TRP associated with macro cell geographical area for full buffer traffic. 2/3 users randomly and uniformly dropped within the clusters, 1/3 users randomly and uniformly dropped throughout the macro geographical area for FTP model 1/2/3, and 60 users for FTP model 2/3) (***) </w:t>
            </w:r>
          </w:p>
          <w:p w14:paraId="6410B049" w14:textId="77777777" w:rsidR="006E3134" w:rsidRPr="00FC349D" w:rsidRDefault="006E3134" w:rsidP="1A06402B">
            <w:pPr>
              <w:overflowPunct/>
              <w:autoSpaceDE/>
              <w:autoSpaceDN/>
              <w:adjustRightInd/>
              <w:spacing w:after="0"/>
              <w:textAlignment w:val="auto"/>
              <w:rPr>
                <w:rFonts w:ascii="Arial" w:eastAsia="Times New Roman" w:hAnsi="Arial" w:cs="Arial"/>
                <w:sz w:val="18"/>
                <w:szCs w:val="18"/>
                <w:lang w:val="en-US" w:eastAsia="ja-JP"/>
              </w:rPr>
            </w:pPr>
            <w:r w:rsidRPr="00FC349D">
              <w:rPr>
                <w:rFonts w:ascii="Arial" w:eastAsia="Times New Roman" w:hAnsi="Arial" w:cs="Arial"/>
                <w:sz w:val="18"/>
                <w:szCs w:val="18"/>
                <w:lang w:val="en-US" w:eastAsia="ja-JP"/>
              </w:rPr>
              <w:t xml:space="preserve">- </w:t>
            </w:r>
            <w:r w:rsidRPr="00B02596">
              <w:rPr>
                <w:rFonts w:ascii="Arial" w:eastAsia="Times New Roman" w:hAnsi="Arial" w:cs="Arial"/>
                <w:sz w:val="18"/>
                <w:szCs w:val="18"/>
                <w:lang w:val="en-US" w:eastAsia="ja-JP"/>
              </w:rPr>
              <w:t>80% indoor (3km/h), 20% outdoor (30km/h)</w:t>
            </w:r>
            <w:r w:rsidRPr="00FC349D">
              <w:rPr>
                <w:rFonts w:ascii="Arial" w:eastAsia="Times New Roman" w:hAnsi="Arial" w:cs="Arial"/>
                <w:sz w:val="18"/>
                <w:szCs w:val="18"/>
                <w:lang w:val="en-US" w:eastAsia="ja-JP"/>
              </w:rPr>
              <w:t xml:space="preserve"> </w:t>
            </w:r>
          </w:p>
          <w:p w14:paraId="6F47C0BA"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 In the case of full buffer, 10 users per TRP is the baseline. 20 users per TRP is not precluded.</w:t>
            </w:r>
          </w:p>
          <w:p w14:paraId="2EB9821A"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 In case of outdoor (30km/h), penetration loss in-car is 9 dB (LN, σ = 5 dB).</w:t>
            </w:r>
          </w:p>
          <w:p w14:paraId="1DC0F3E4"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p>
          <w:p w14:paraId="0E594082"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Mix of O2I penetration loss models for higher carrier frequency</w:t>
            </w:r>
          </w:p>
          <w:p w14:paraId="110C6411"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Option1</w:t>
            </w:r>
          </w:p>
          <w:p w14:paraId="2367936E" w14:textId="77777777" w:rsidR="006E3134" w:rsidRPr="00FC349D" w:rsidRDefault="006E3134" w:rsidP="006E3134">
            <w:pPr>
              <w:overflowPunct/>
              <w:autoSpaceDE/>
              <w:autoSpaceDN/>
              <w:adjustRightInd/>
              <w:spacing w:after="0"/>
              <w:ind w:left="175"/>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Low loss model – 80%</w:t>
            </w:r>
          </w:p>
          <w:p w14:paraId="578F9FBA" w14:textId="77777777" w:rsidR="006E3134" w:rsidRPr="00FC349D" w:rsidRDefault="006E3134" w:rsidP="006E3134">
            <w:pPr>
              <w:overflowPunct/>
              <w:autoSpaceDE/>
              <w:autoSpaceDN/>
              <w:adjustRightInd/>
              <w:spacing w:after="0"/>
              <w:ind w:left="175"/>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High-loss model – 20%</w:t>
            </w:r>
          </w:p>
          <w:p w14:paraId="3BEF8853"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Option2</w:t>
            </w:r>
          </w:p>
          <w:p w14:paraId="6F4DA540" w14:textId="77777777" w:rsidR="006E3134" w:rsidRPr="00FC349D" w:rsidRDefault="006E3134" w:rsidP="006E3134">
            <w:pPr>
              <w:overflowPunct/>
              <w:autoSpaceDE/>
              <w:autoSpaceDN/>
              <w:adjustRightInd/>
              <w:spacing w:after="0"/>
              <w:ind w:left="175"/>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Low loss model – 50%</w:t>
            </w:r>
          </w:p>
          <w:p w14:paraId="10C984EF" w14:textId="77777777" w:rsidR="006E3134" w:rsidRPr="00FC349D" w:rsidRDefault="006E3134" w:rsidP="006E3134">
            <w:pPr>
              <w:overflowPunct/>
              <w:autoSpaceDE/>
              <w:autoSpaceDN/>
              <w:adjustRightInd/>
              <w:spacing w:after="0"/>
              <w:ind w:left="175"/>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High-loss model – 50%</w:t>
            </w:r>
          </w:p>
        </w:tc>
        <w:tc>
          <w:tcPr>
            <w:tcW w:w="2126" w:type="dxa"/>
            <w:shd w:val="clear" w:color="auto" w:fill="auto"/>
          </w:tcPr>
          <w:p w14:paraId="1DFD81E5"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50% outdoor vehicles (120km/h) and 50% indoor (3km/h)</w:t>
            </w:r>
          </w:p>
          <w:p w14:paraId="216CE318"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10 users per TRP for full buffer traffic</w:t>
            </w:r>
          </w:p>
          <w:p w14:paraId="6950CC55"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User distribution: Uniform</w:t>
            </w:r>
          </w:p>
        </w:tc>
        <w:tc>
          <w:tcPr>
            <w:tcW w:w="1811" w:type="dxa"/>
            <w:shd w:val="clear" w:color="auto" w:fill="auto"/>
          </w:tcPr>
          <w:p w14:paraId="5BBBD70F" w14:textId="77777777" w:rsidR="006E3134" w:rsidRPr="00B02596" w:rsidRDefault="006E3134" w:rsidP="006E3134">
            <w:pPr>
              <w:overflowPunct/>
              <w:autoSpaceDE/>
              <w:autoSpaceDN/>
              <w:adjustRightInd/>
              <w:spacing w:after="0"/>
              <w:textAlignment w:val="auto"/>
              <w:rPr>
                <w:rFonts w:ascii="Arial" w:eastAsia="Times New Roman" w:hAnsi="Arial" w:cs="Arial"/>
                <w:sz w:val="18"/>
                <w:szCs w:val="18"/>
                <w:lang w:val="en-US" w:eastAsia="ja-JP"/>
              </w:rPr>
            </w:pPr>
            <w:r w:rsidRPr="00B02596">
              <w:rPr>
                <w:rFonts w:ascii="Arial" w:eastAsia="Times New Roman" w:hAnsi="Arial" w:cs="Arial"/>
                <w:sz w:val="18"/>
                <w:szCs w:val="18"/>
                <w:lang w:val="en-US" w:eastAsia="ja-JP"/>
              </w:rPr>
              <w:t>20% Outdoor in cars: 30km/h,</w:t>
            </w:r>
          </w:p>
          <w:p w14:paraId="50362FCB"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lang w:val="en-US" w:eastAsia="ja-JP"/>
              </w:rPr>
            </w:pPr>
            <w:r w:rsidRPr="00B02596">
              <w:rPr>
                <w:rFonts w:ascii="Arial" w:eastAsia="Times New Roman" w:hAnsi="Arial" w:cs="Arial"/>
                <w:sz w:val="18"/>
                <w:szCs w:val="18"/>
                <w:lang w:val="en-US" w:eastAsia="ja-JP"/>
              </w:rPr>
              <w:t>80% Indoor in houses: 3km/h</w:t>
            </w:r>
          </w:p>
          <w:p w14:paraId="49D45450"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10 users per TRP for full buffer traffic</w:t>
            </w:r>
          </w:p>
          <w:p w14:paraId="71B36B88"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(10 users per TRP is the baseline with full buffer traffic. 20 users per TRP with full buffer traffic is not precluded.)</w:t>
            </w:r>
          </w:p>
          <w:p w14:paraId="0B3144E2"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p>
          <w:p w14:paraId="7C2C4AF8"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bCs/>
                <w:sz w:val="18"/>
                <w:szCs w:val="18"/>
                <w:lang w:val="en-US" w:eastAsia="ja-JP"/>
              </w:rPr>
              <w:t>Mix of O2I penetration loss models for higher carrier frequency</w:t>
            </w:r>
          </w:p>
          <w:p w14:paraId="4A450720"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Option1</w:t>
            </w:r>
          </w:p>
          <w:p w14:paraId="552F3A5B" w14:textId="77777777" w:rsidR="006E3134" w:rsidRPr="00FC349D" w:rsidRDefault="006E3134" w:rsidP="006E3134">
            <w:pPr>
              <w:overflowPunct/>
              <w:autoSpaceDE/>
              <w:autoSpaceDN/>
              <w:adjustRightInd/>
              <w:spacing w:after="0"/>
              <w:ind w:left="176"/>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Low loss model – 80%</w:t>
            </w:r>
          </w:p>
          <w:p w14:paraId="0FDE85D6" w14:textId="77777777" w:rsidR="006E3134" w:rsidRPr="00FC349D" w:rsidRDefault="006E3134" w:rsidP="006E3134">
            <w:pPr>
              <w:overflowPunct/>
              <w:autoSpaceDE/>
              <w:autoSpaceDN/>
              <w:adjustRightInd/>
              <w:spacing w:after="0"/>
              <w:ind w:left="176"/>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High-loss model – 20%</w:t>
            </w:r>
          </w:p>
          <w:p w14:paraId="66C10EDF" w14:textId="77777777" w:rsidR="006E3134" w:rsidRPr="00FC349D" w:rsidRDefault="006E3134" w:rsidP="006E3134">
            <w:pPr>
              <w:overflowPunct/>
              <w:autoSpaceDE/>
              <w:autoSpaceDN/>
              <w:adjustRightInd/>
              <w:spacing w:after="0"/>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Option2</w:t>
            </w:r>
          </w:p>
          <w:p w14:paraId="176480B1" w14:textId="77777777" w:rsidR="006E3134" w:rsidRPr="00FC349D" w:rsidRDefault="006E3134" w:rsidP="006E3134">
            <w:pPr>
              <w:overflowPunct/>
              <w:autoSpaceDE/>
              <w:autoSpaceDN/>
              <w:adjustRightInd/>
              <w:spacing w:after="0"/>
              <w:ind w:left="176"/>
              <w:textAlignment w:val="auto"/>
              <w:rPr>
                <w:rFonts w:ascii="Arial" w:eastAsia="Times New Roman" w:hAnsi="Arial" w:cs="Arial"/>
                <w:bCs/>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Low loss model – 50%</w:t>
            </w:r>
          </w:p>
          <w:p w14:paraId="05A9CD90" w14:textId="77777777" w:rsidR="006E3134" w:rsidRPr="00FC349D" w:rsidRDefault="006E3134" w:rsidP="006E3134">
            <w:pPr>
              <w:overflowPunct/>
              <w:autoSpaceDE/>
              <w:autoSpaceDN/>
              <w:adjustRightInd/>
              <w:spacing w:after="0"/>
              <w:ind w:left="176"/>
              <w:textAlignment w:val="auto"/>
              <w:rPr>
                <w:rFonts w:ascii="Arial" w:eastAsia="Times New Roman" w:hAnsi="Arial" w:cs="Arial"/>
                <w:sz w:val="18"/>
                <w:szCs w:val="18"/>
                <w:lang w:val="en-US" w:eastAsia="ja-JP"/>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r>
            <w:r w:rsidRPr="00FC349D">
              <w:rPr>
                <w:rFonts w:ascii="Arial" w:eastAsia="Times New Roman" w:hAnsi="Arial" w:cs="Arial"/>
                <w:bCs/>
                <w:sz w:val="18"/>
                <w:szCs w:val="18"/>
                <w:lang w:val="en-US" w:eastAsia="ja-JP"/>
              </w:rPr>
              <w:t>High-loss model – 50%</w:t>
            </w:r>
          </w:p>
        </w:tc>
      </w:tr>
      <w:tr w:rsidR="006E3134" w:rsidRPr="00FC349D" w14:paraId="23E22494" w14:textId="77777777" w:rsidTr="1A06402B">
        <w:trPr>
          <w:trHeight w:val="417"/>
        </w:trPr>
        <w:tc>
          <w:tcPr>
            <w:tcW w:w="1543" w:type="dxa"/>
            <w:shd w:val="clear" w:color="auto" w:fill="auto"/>
            <w:hideMark/>
          </w:tcPr>
          <w:p w14:paraId="4D558841"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UE receiver</w:t>
            </w:r>
          </w:p>
        </w:tc>
        <w:tc>
          <w:tcPr>
            <w:tcW w:w="8314" w:type="dxa"/>
            <w:gridSpan w:val="4"/>
            <w:shd w:val="clear" w:color="auto" w:fill="auto"/>
            <w:hideMark/>
          </w:tcPr>
          <w:p w14:paraId="65590A04"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MMSE-IRC as the baseline receiver</w:t>
            </w:r>
            <w:r w:rsidRPr="00FC349D">
              <w:rPr>
                <w:rFonts w:ascii="Arial" w:eastAsia="Times New Roman" w:hAnsi="Arial"/>
                <w:sz w:val="18"/>
                <w:lang w:val="en-US" w:eastAsia="ja-JP"/>
              </w:rPr>
              <w:br/>
              <w:t>Note: Advanced receiver is not precluded.</w:t>
            </w:r>
          </w:p>
        </w:tc>
      </w:tr>
      <w:tr w:rsidR="006E3134" w:rsidRPr="00FC349D" w14:paraId="5BDB276E" w14:textId="77777777" w:rsidTr="1A06402B">
        <w:trPr>
          <w:trHeight w:val="423"/>
        </w:trPr>
        <w:tc>
          <w:tcPr>
            <w:tcW w:w="1543" w:type="dxa"/>
            <w:shd w:val="clear" w:color="auto" w:fill="auto"/>
            <w:hideMark/>
          </w:tcPr>
          <w:p w14:paraId="35A21589"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Feedback assumption</w:t>
            </w:r>
          </w:p>
        </w:tc>
        <w:tc>
          <w:tcPr>
            <w:tcW w:w="8314" w:type="dxa"/>
            <w:gridSpan w:val="4"/>
            <w:shd w:val="clear" w:color="auto" w:fill="auto"/>
            <w:hideMark/>
          </w:tcPr>
          <w:p w14:paraId="2621057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Realistic</w:t>
            </w:r>
          </w:p>
        </w:tc>
      </w:tr>
      <w:tr w:rsidR="006E3134" w:rsidRPr="00FC349D" w14:paraId="46B42C15" w14:textId="77777777" w:rsidTr="1A06402B">
        <w:trPr>
          <w:trHeight w:val="585"/>
        </w:trPr>
        <w:tc>
          <w:tcPr>
            <w:tcW w:w="1543" w:type="dxa"/>
            <w:shd w:val="clear" w:color="auto" w:fill="auto"/>
            <w:hideMark/>
          </w:tcPr>
          <w:p w14:paraId="01847D3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Channel estimation</w:t>
            </w:r>
          </w:p>
        </w:tc>
        <w:tc>
          <w:tcPr>
            <w:tcW w:w="8314" w:type="dxa"/>
            <w:gridSpan w:val="4"/>
            <w:shd w:val="clear" w:color="auto" w:fill="auto"/>
            <w:hideMark/>
          </w:tcPr>
          <w:p w14:paraId="52C4105A"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Realistic</w:t>
            </w:r>
          </w:p>
        </w:tc>
      </w:tr>
      <w:tr w:rsidR="006E3134" w:rsidRPr="00FC349D" w14:paraId="25A313E0" w14:textId="77777777" w:rsidTr="1A06402B">
        <w:trPr>
          <w:trHeight w:val="585"/>
        </w:trPr>
        <w:tc>
          <w:tcPr>
            <w:tcW w:w="9857" w:type="dxa"/>
            <w:gridSpan w:val="5"/>
            <w:shd w:val="clear" w:color="auto" w:fill="auto"/>
          </w:tcPr>
          <w:p w14:paraId="090BE957" w14:textId="77777777" w:rsidR="006E3134" w:rsidRPr="00FC349D" w:rsidRDefault="006E3134" w:rsidP="006E3134">
            <w:pPr>
              <w:keepNext/>
              <w:keepLines/>
              <w:overflowPunct/>
              <w:autoSpaceDE/>
              <w:autoSpaceDN/>
              <w:adjustRightInd/>
              <w:spacing w:after="0"/>
              <w:ind w:left="851" w:hanging="851"/>
              <w:textAlignment w:val="auto"/>
              <w:rPr>
                <w:rFonts w:ascii="Arial" w:eastAsia="Times New Roman" w:hAnsi="Arial"/>
                <w:sz w:val="18"/>
                <w:lang w:val="en-US" w:eastAsia="ja-JP"/>
              </w:rPr>
            </w:pPr>
            <w:r w:rsidRPr="00FC349D">
              <w:rPr>
                <w:rFonts w:ascii="Arial" w:eastAsia="Times New Roman" w:hAnsi="Arial"/>
                <w:sz w:val="18"/>
                <w:lang w:val="en-US" w:eastAsia="ja-JP"/>
              </w:rPr>
              <w:t>(*):</w:t>
            </w:r>
            <w:r w:rsidRPr="00FC349D">
              <w:rPr>
                <w:rFonts w:ascii="Arial" w:eastAsia="Times New Roman" w:hAnsi="Arial"/>
                <w:sz w:val="18"/>
                <w:lang w:val="en-US" w:eastAsia="ja-JP"/>
              </w:rPr>
              <w:tab/>
              <w:t>See Appendix in R1-164383 and R1-167533 for the derivation of maximum allowed EIRP. EIRP limit is only used for evaluation purpose in RAN1.</w:t>
            </w:r>
          </w:p>
          <w:p w14:paraId="29035B90" w14:textId="77777777" w:rsidR="006E3134" w:rsidRPr="00FC349D" w:rsidRDefault="006E3134" w:rsidP="006E3134">
            <w:pPr>
              <w:keepNext/>
              <w:keepLines/>
              <w:overflowPunct/>
              <w:autoSpaceDE/>
              <w:autoSpaceDN/>
              <w:adjustRightInd/>
              <w:spacing w:after="0"/>
              <w:ind w:left="851" w:hanging="851"/>
              <w:textAlignment w:val="auto"/>
              <w:rPr>
                <w:rFonts w:ascii="Arial" w:eastAsia="Times New Roman" w:hAnsi="Arial"/>
                <w:sz w:val="18"/>
                <w:lang w:val="en-US" w:eastAsia="ja-JP"/>
              </w:rPr>
            </w:pPr>
            <w:r w:rsidRPr="00FC349D">
              <w:rPr>
                <w:rFonts w:ascii="Arial" w:eastAsia="Times New Roman" w:hAnsi="Arial"/>
                <w:sz w:val="18"/>
                <w:lang w:val="en-US" w:eastAsia="ja-JP"/>
              </w:rPr>
              <w:t>(**):</w:t>
            </w:r>
            <w:r w:rsidRPr="00FC349D">
              <w:rPr>
                <w:rFonts w:ascii="Arial" w:eastAsia="Times New Roman" w:hAnsi="Arial"/>
                <w:sz w:val="18"/>
                <w:lang w:val="en-US" w:eastAsia="ja-JP"/>
              </w:rPr>
              <w:tab/>
              <w:t>Step 1 shall be used for the evaluation of spectral efficiency KPIs. Step2 shall be used for the evaluation of the other deployment scenario dependant KPIs.</w:t>
            </w:r>
          </w:p>
          <w:p w14:paraId="00DC7C8E" w14:textId="77777777" w:rsidR="006E3134" w:rsidRPr="00FC349D" w:rsidRDefault="006E3134" w:rsidP="006E3134">
            <w:pPr>
              <w:keepNext/>
              <w:keepLines/>
              <w:overflowPunct/>
              <w:autoSpaceDE/>
              <w:autoSpaceDN/>
              <w:adjustRightInd/>
              <w:spacing w:after="0"/>
              <w:ind w:left="851" w:hanging="851"/>
              <w:textAlignment w:val="auto"/>
              <w:rPr>
                <w:rFonts w:ascii="Arial" w:eastAsia="Times New Roman" w:hAnsi="Arial"/>
                <w:sz w:val="18"/>
                <w:lang w:val="en-US" w:eastAsia="ja-JP"/>
              </w:rPr>
            </w:pPr>
            <w:r w:rsidRPr="00FC349D">
              <w:rPr>
                <w:rFonts w:ascii="Arial" w:eastAsia="Times New Roman" w:hAnsi="Arial"/>
                <w:sz w:val="18"/>
                <w:lang w:val="en-US" w:eastAsia="ja-JP"/>
              </w:rPr>
              <w:t>(***):</w:t>
            </w:r>
            <w:r w:rsidRPr="00FC349D">
              <w:rPr>
                <w:rFonts w:ascii="Arial" w:eastAsia="Times New Roman" w:hAnsi="Arial"/>
                <w:sz w:val="18"/>
                <w:lang w:val="en-US" w:eastAsia="ja-JP"/>
              </w:rPr>
              <w:tab/>
              <w:t>Companies are encouraged to investigate the ratio of UEs between the macro and micro cell geographical area depending on options for micro cell dropping (See Figures A.2.1-3 and A.2.1-4 and Table A.2.1-8)</w:t>
            </w:r>
          </w:p>
        </w:tc>
      </w:tr>
    </w:tbl>
    <w:p w14:paraId="7C3E4C5E" w14:textId="77777777" w:rsidR="006E3134" w:rsidRPr="00FC349D" w:rsidRDefault="006E3134" w:rsidP="006E3134">
      <w:pPr>
        <w:overflowPunct/>
        <w:autoSpaceDE/>
        <w:autoSpaceDN/>
        <w:adjustRightInd/>
        <w:textAlignment w:val="auto"/>
        <w:rPr>
          <w:rFonts w:eastAsia="Times New Roman"/>
          <w:lang w:val="en-US" w:eastAsia="ja-JP"/>
        </w:rPr>
      </w:pPr>
    </w:p>
    <w:p w14:paraId="4DC0B3D5" w14:textId="77777777" w:rsidR="001465B6" w:rsidRPr="00FC349D" w:rsidRDefault="001465B6" w:rsidP="1A06402B">
      <w:pPr>
        <w:spacing w:before="60"/>
        <w:jc w:val="center"/>
        <w:rPr>
          <w:rFonts w:ascii="Arial" w:eastAsia="Times New Roman" w:hAnsi="Arial"/>
          <w:b/>
          <w:lang w:val="en-US"/>
        </w:rPr>
      </w:pPr>
    </w:p>
    <w:p w14:paraId="6AFBFCF7"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lang w:val="en-US"/>
        </w:rPr>
        <w:lastRenderedPageBreak/>
        <w:t>Table A.2</w:t>
      </w:r>
      <w:r w:rsidRPr="00FC349D">
        <w:rPr>
          <w:rFonts w:ascii="Arial" w:eastAsia="Times New Roman" w:hAnsi="Arial"/>
          <w:b/>
          <w:lang w:val="en-US" w:eastAsia="ja-JP"/>
        </w:rPr>
        <w:t>.1</w:t>
      </w:r>
      <w:r w:rsidRPr="00FC349D">
        <w:rPr>
          <w:rFonts w:ascii="Arial" w:eastAsia="Times New Roman" w:hAnsi="Arial"/>
          <w:b/>
          <w:lang w:val="en-US"/>
        </w:rPr>
        <w:t>-</w:t>
      </w:r>
      <w:r w:rsidRPr="00FC349D">
        <w:rPr>
          <w:rFonts w:ascii="Arial" w:eastAsia="Times New Roman" w:hAnsi="Arial"/>
          <w:b/>
          <w:lang w:val="en-US" w:eastAsia="ja-JP"/>
        </w:rPr>
        <w:t>4</w:t>
      </w:r>
      <w:r w:rsidRPr="00FC349D">
        <w:rPr>
          <w:rFonts w:ascii="Arial" w:eastAsia="Times New Roman" w:hAnsi="Arial"/>
          <w:b/>
          <w:lang w:val="en-US"/>
        </w:rPr>
        <w:t xml:space="preserve">: </w:t>
      </w:r>
      <w:r w:rsidRPr="00FC349D">
        <w:rPr>
          <w:rFonts w:ascii="Arial" w:eastAsia="Times New Roman" w:hAnsi="Arial"/>
          <w:b/>
          <w:lang w:val="en-US" w:eastAsia="ja-JP"/>
        </w:rPr>
        <w:t>Antenna configurations for below and above 6GHz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918"/>
        <w:gridCol w:w="4503"/>
      </w:tblGrid>
      <w:tr w:rsidR="006E3134" w:rsidRPr="00FC349D" w14:paraId="41F6118C" w14:textId="77777777" w:rsidTr="006E3134">
        <w:trPr>
          <w:trHeight w:val="349"/>
        </w:trPr>
        <w:tc>
          <w:tcPr>
            <w:tcW w:w="2127" w:type="dxa"/>
            <w:shd w:val="clear" w:color="auto" w:fill="D9D9D9"/>
          </w:tcPr>
          <w:p w14:paraId="602479E7"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rPr>
            </w:pPr>
          </w:p>
        </w:tc>
        <w:tc>
          <w:tcPr>
            <w:tcW w:w="2976" w:type="dxa"/>
            <w:shd w:val="clear" w:color="auto" w:fill="D9D9D9"/>
          </w:tcPr>
          <w:p w14:paraId="72657B97"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rPr>
            </w:pPr>
            <w:r w:rsidRPr="00FC349D">
              <w:rPr>
                <w:rFonts w:ascii="Arial" w:eastAsia="Times New Roman" w:hAnsi="Arial"/>
                <w:b/>
                <w:sz w:val="18"/>
                <w:lang w:val="en-US" w:eastAsia="ja-JP"/>
              </w:rPr>
              <w:t xml:space="preserve">Below </w:t>
            </w:r>
            <w:r w:rsidRPr="00FC349D">
              <w:rPr>
                <w:rFonts w:ascii="Arial" w:eastAsia="Times New Roman" w:hAnsi="Arial"/>
                <w:b/>
                <w:sz w:val="18"/>
                <w:lang w:val="en-US"/>
              </w:rPr>
              <w:t>6GHz (700MHz, 4GHz)</w:t>
            </w:r>
          </w:p>
        </w:tc>
        <w:tc>
          <w:tcPr>
            <w:tcW w:w="4616" w:type="dxa"/>
            <w:shd w:val="clear" w:color="auto" w:fill="D9D9D9"/>
          </w:tcPr>
          <w:p w14:paraId="3A43468B" w14:textId="78DF611E"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rPr>
            </w:pPr>
            <w:r w:rsidRPr="00FC349D">
              <w:rPr>
                <w:rFonts w:ascii="Arial" w:eastAsia="Times New Roman" w:hAnsi="Arial"/>
                <w:b/>
                <w:sz w:val="18"/>
                <w:lang w:val="en-US" w:eastAsia="ja-JP"/>
              </w:rPr>
              <w:t xml:space="preserve">Above </w:t>
            </w:r>
            <w:r w:rsidRPr="00FC349D">
              <w:rPr>
                <w:rFonts w:ascii="Arial" w:eastAsia="Times New Roman" w:hAnsi="Arial"/>
                <w:b/>
                <w:sz w:val="18"/>
                <w:lang w:val="en-US"/>
              </w:rPr>
              <w:t>6GHz (30GHz)</w:t>
            </w:r>
          </w:p>
        </w:tc>
      </w:tr>
      <w:tr w:rsidR="006E3134" w:rsidRPr="00FC349D" w14:paraId="26DD686D" w14:textId="77777777" w:rsidTr="006E3134">
        <w:trPr>
          <w:trHeight w:val="339"/>
        </w:trPr>
        <w:tc>
          <w:tcPr>
            <w:tcW w:w="2127" w:type="dxa"/>
            <w:shd w:val="clear" w:color="auto" w:fill="auto"/>
          </w:tcPr>
          <w:p w14:paraId="180BF38A"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rPr>
            </w:pPr>
            <w:r w:rsidRPr="00FC349D">
              <w:rPr>
                <w:rFonts w:ascii="Arial" w:eastAsia="Times New Roman" w:hAnsi="Arial"/>
                <w:sz w:val="18"/>
                <w:lang w:val="en-US"/>
              </w:rPr>
              <w:t>TXRU mapping</w:t>
            </w:r>
          </w:p>
        </w:tc>
        <w:tc>
          <w:tcPr>
            <w:tcW w:w="2976" w:type="dxa"/>
            <w:shd w:val="clear" w:color="auto" w:fill="auto"/>
          </w:tcPr>
          <w:p w14:paraId="1D8ABA25" w14:textId="77777777" w:rsidR="006E3134" w:rsidRPr="00FC349D" w:rsidRDefault="006E3134" w:rsidP="006E3134">
            <w:pPr>
              <w:overflowPunct/>
              <w:autoSpaceDE/>
              <w:autoSpaceDN/>
              <w:adjustRightInd/>
              <w:spacing w:after="0" w:line="276" w:lineRule="auto"/>
              <w:contextualSpacing/>
              <w:textAlignment w:val="auto"/>
              <w:rPr>
                <w:rFonts w:ascii="Arial" w:eastAsia="MS Mincho" w:hAnsi="Arial" w:cs="Arial"/>
                <w:color w:val="000000"/>
                <w:sz w:val="18"/>
                <w:szCs w:val="18"/>
                <w:lang w:val="en-US" w:eastAsia="ja-JP"/>
              </w:rPr>
            </w:pPr>
            <w:r w:rsidRPr="00FC349D">
              <w:rPr>
                <w:rFonts w:ascii="Arial" w:eastAsia="Malgun Gothic" w:hAnsi="Arial" w:cs="Arial"/>
                <w:color w:val="000000"/>
                <w:sz w:val="18"/>
                <w:szCs w:val="18"/>
                <w:lang w:val="en-US" w:eastAsia="ko-KR"/>
              </w:rPr>
              <w:t>Per panel, reuse models in TR 36.897</w:t>
            </w:r>
          </w:p>
          <w:p w14:paraId="6E13DC14" w14:textId="77777777" w:rsidR="006E3134" w:rsidRPr="00FC349D" w:rsidRDefault="006E3134" w:rsidP="006E3134">
            <w:pPr>
              <w:overflowPunct/>
              <w:autoSpaceDE/>
              <w:autoSpaceDN/>
              <w:adjustRightInd/>
              <w:spacing w:after="0" w:line="276" w:lineRule="auto"/>
              <w:contextualSpacing/>
              <w:textAlignment w:val="auto"/>
              <w:rPr>
                <w:rFonts w:ascii="Arial" w:eastAsia="MS Mincho" w:hAnsi="Arial" w:cs="Arial"/>
                <w:color w:val="000000"/>
                <w:sz w:val="18"/>
                <w:szCs w:val="18"/>
                <w:lang w:val="en-US" w:eastAsia="ja-JP"/>
              </w:rPr>
            </w:pPr>
          </w:p>
          <w:p w14:paraId="0AEEE5C7"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Consider the following a TXRU to antenna elements mapping as examples</w:t>
            </w:r>
          </w:p>
          <w:p w14:paraId="09F1B62C" w14:textId="77777777" w:rsidR="006E3134" w:rsidRPr="00FC349D" w:rsidRDefault="006E3134" w:rsidP="006E3134">
            <w:pPr>
              <w:overflowPunct/>
              <w:autoSpaceDE/>
              <w:autoSpaceDN/>
              <w:adjustRightInd/>
              <w:spacing w:after="0" w:line="276" w:lineRule="auto"/>
              <w:contextualSpacing/>
              <w:textAlignment w:val="auto"/>
              <w:rPr>
                <w:rFonts w:ascii="Arial" w:eastAsia="MS Mincho" w:hAnsi="Arial" w:cs="Arial"/>
                <w:color w:val="000000"/>
                <w:sz w:val="18"/>
                <w:szCs w:val="18"/>
                <w:lang w:val="en-US" w:eastAsia="ja-JP"/>
              </w:rPr>
            </w:pPr>
            <w:r w:rsidRPr="00FC349D">
              <w:rPr>
                <w:rFonts w:ascii="Arial" w:eastAsia="Malgun Gothic" w:hAnsi="Arial" w:cs="Arial"/>
                <w:color w:val="000000"/>
                <w:sz w:val="18"/>
                <w:szCs w:val="18"/>
                <w:lang w:val="en-US" w:eastAsia="ko-KR"/>
              </w:rPr>
              <w:t>4GHz: the same as TR36.897</w:t>
            </w:r>
          </w:p>
        </w:tc>
        <w:tc>
          <w:tcPr>
            <w:tcW w:w="4616" w:type="dxa"/>
            <w:shd w:val="clear" w:color="auto" w:fill="auto"/>
          </w:tcPr>
          <w:p w14:paraId="18E67647"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 xml:space="preserve">Per panel, reuse models in TR 36.897. </w:t>
            </w:r>
          </w:p>
          <w:p w14:paraId="5C542F6C"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Consider the following a TXRU to antenna elements mapping as examples</w:t>
            </w:r>
          </w:p>
          <w:p w14:paraId="24AC33D4"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 xml:space="preserve">30GHz and 70GHz: </w:t>
            </w:r>
          </w:p>
          <w:p w14:paraId="7D4D0D93"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Option 1: a single TXRU is mapped per panel per polarization.</w:t>
            </w:r>
          </w:p>
          <w:p w14:paraId="100EBE23"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 xml:space="preserve">Option 2: a single TXRU is mapped per panel per subarray per polarization, </w:t>
            </w:r>
          </w:p>
          <w:p w14:paraId="20A0F066"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 E.g., where a subarray consists of consecutive M/2 vertical antennas and N/2 horizontal antennas with the same polarization.</w:t>
            </w:r>
          </w:p>
          <w:p w14:paraId="59334EEC"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 xml:space="preserve">- Other subarray configurations are not precluded. </w:t>
            </w:r>
          </w:p>
          <w:p w14:paraId="206793B8"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Option 3: Fully connected TXRU mapping within a panel per polarization.</w:t>
            </w:r>
          </w:p>
          <w:p w14:paraId="409AC778"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 xml:space="preserve">- Other Fully connected TXRU mapping is not precluded. </w:t>
            </w:r>
          </w:p>
          <w:p w14:paraId="0CE32754"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p>
          <w:p w14:paraId="0168881A" w14:textId="77777777" w:rsidR="006E3134" w:rsidRPr="00FC349D" w:rsidRDefault="006E3134" w:rsidP="006E3134">
            <w:pPr>
              <w:overflowPunct/>
              <w:autoSpaceDE/>
              <w:autoSpaceDN/>
              <w:adjustRightInd/>
              <w:spacing w:after="0" w:line="276" w:lineRule="auto"/>
              <w:contextualSpacing/>
              <w:textAlignment w:val="auto"/>
              <w:rPr>
                <w:rFonts w:ascii="Arial" w:eastAsia="Malgun Gothic" w:hAnsi="Arial" w:cs="Arial"/>
                <w:color w:val="000000"/>
                <w:sz w:val="18"/>
                <w:szCs w:val="18"/>
                <w:lang w:val="en-US" w:eastAsia="ko-KR"/>
              </w:rPr>
            </w:pPr>
            <w:r w:rsidRPr="00FC349D">
              <w:rPr>
                <w:rFonts w:ascii="Arial" w:eastAsia="Malgun Gothic" w:hAnsi="Arial" w:cs="Arial"/>
                <w:color w:val="000000"/>
                <w:sz w:val="18"/>
                <w:szCs w:val="18"/>
                <w:lang w:val="en-US" w:eastAsia="ko-KR"/>
              </w:rPr>
              <w:t>For evaluating multi beam based approaches at 30GHz and 70GHz, consider the following:</w:t>
            </w:r>
          </w:p>
          <w:p w14:paraId="223A04F8" w14:textId="77777777" w:rsidR="006E3134" w:rsidRPr="00FC349D" w:rsidRDefault="006E3134" w:rsidP="006E3134">
            <w:pPr>
              <w:overflowPunct/>
              <w:autoSpaceDE/>
              <w:autoSpaceDN/>
              <w:adjustRightInd/>
              <w:spacing w:after="0" w:line="276" w:lineRule="auto"/>
              <w:contextualSpacing/>
              <w:textAlignment w:val="auto"/>
              <w:rPr>
                <w:rFonts w:ascii="Arial" w:eastAsia="MS Mincho" w:hAnsi="Arial" w:cs="Arial"/>
                <w:color w:val="000000"/>
                <w:sz w:val="18"/>
                <w:szCs w:val="18"/>
                <w:lang w:val="en-US" w:eastAsia="ja-JP"/>
              </w:rPr>
            </w:pPr>
            <w:r w:rsidRPr="00FC349D">
              <w:rPr>
                <w:rFonts w:ascii="Arial" w:eastAsia="Malgun Gothic" w:hAnsi="Arial" w:cs="Arial"/>
                <w:color w:val="000000"/>
                <w:sz w:val="18"/>
                <w:szCs w:val="18"/>
                <w:lang w:val="en-US" w:eastAsia="ko-KR"/>
              </w:rPr>
              <w:t>- TXRU to antenna mapping weights are adjustable and used to steer the panel beam direction in multi beam based approaches in time domain.</w:t>
            </w:r>
          </w:p>
        </w:tc>
      </w:tr>
      <w:tr w:rsidR="006E3134" w:rsidRPr="00FC349D" w14:paraId="71B4A4F6" w14:textId="77777777" w:rsidTr="006E3134">
        <w:trPr>
          <w:trHeight w:val="936"/>
        </w:trPr>
        <w:tc>
          <w:tcPr>
            <w:tcW w:w="2127" w:type="dxa"/>
            <w:shd w:val="clear" w:color="auto" w:fill="auto"/>
          </w:tcPr>
          <w:p w14:paraId="16FBE3C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rPr>
              <w:t xml:space="preserve">Number of </w:t>
            </w:r>
            <w:r w:rsidRPr="00FC349D">
              <w:rPr>
                <w:rFonts w:ascii="Arial" w:eastAsia="Times New Roman" w:hAnsi="Arial"/>
                <w:sz w:val="18"/>
                <w:lang w:val="en-US" w:eastAsia="ja-JP"/>
              </w:rPr>
              <w:t>BS</w:t>
            </w:r>
            <w:r w:rsidRPr="00FC349D">
              <w:rPr>
                <w:rFonts w:ascii="Arial" w:eastAsia="Times New Roman" w:hAnsi="Arial"/>
                <w:sz w:val="18"/>
                <w:lang w:val="en-US"/>
              </w:rPr>
              <w:t xml:space="preserve"> antenna elements</w:t>
            </w:r>
            <w:r w:rsidRPr="00FC349D">
              <w:rPr>
                <w:rFonts w:ascii="Arial" w:eastAsia="Times New Roman" w:hAnsi="Arial"/>
                <w:sz w:val="18"/>
                <w:lang w:val="en-US" w:eastAsia="ja-JP"/>
              </w:rPr>
              <w:t xml:space="preserve"> across all panels</w:t>
            </w:r>
          </w:p>
        </w:tc>
        <w:tc>
          <w:tcPr>
            <w:tcW w:w="2976" w:type="dxa"/>
            <w:shd w:val="clear" w:color="auto" w:fill="auto"/>
          </w:tcPr>
          <w:p w14:paraId="585DC74E"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700MHz: Up to 64 Tx /Rx antenna elements </w:t>
            </w:r>
          </w:p>
          <w:p w14:paraId="20B3EF84"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4GHz: Up to 256 Tx /Rx antenna elements </w:t>
            </w:r>
          </w:p>
          <w:p w14:paraId="31F8539A"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Note: Same as TR38.913</w:t>
            </w:r>
          </w:p>
        </w:tc>
        <w:tc>
          <w:tcPr>
            <w:tcW w:w="4616" w:type="dxa"/>
            <w:shd w:val="clear" w:color="auto" w:fill="auto"/>
          </w:tcPr>
          <w:p w14:paraId="1EABFAB6"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xml:space="preserve">30GHz: Up to 256 Tx /Rx antenna elements </w:t>
            </w:r>
          </w:p>
          <w:p w14:paraId="46BDE1B2"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Note: Same as TR38.913</w:t>
            </w:r>
          </w:p>
          <w:p w14:paraId="7D8851BC"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xml:space="preserve">70GHz: Up to </w:t>
            </w:r>
            <w:r w:rsidRPr="00FC349D">
              <w:rPr>
                <w:rFonts w:ascii="Arial" w:eastAsia="Times New Roman" w:hAnsi="Arial" w:cs="Arial"/>
                <w:color w:val="000000"/>
                <w:sz w:val="18"/>
                <w:szCs w:val="18"/>
                <w:lang w:val="en-US" w:eastAsia="ja-JP"/>
              </w:rPr>
              <w:t>1024</w:t>
            </w:r>
            <w:r w:rsidRPr="00FC349D">
              <w:rPr>
                <w:rFonts w:ascii="Arial" w:eastAsia="Times New Roman" w:hAnsi="Arial" w:cs="Arial"/>
                <w:color w:val="000000"/>
                <w:sz w:val="18"/>
                <w:szCs w:val="18"/>
                <w:lang w:val="en-US"/>
              </w:rPr>
              <w:t xml:space="preserve"> Tx /Rx antenna elements</w:t>
            </w:r>
          </w:p>
        </w:tc>
      </w:tr>
      <w:tr w:rsidR="006E3134" w:rsidRPr="00FC349D" w14:paraId="3A3D6526" w14:textId="77777777" w:rsidTr="006E3134">
        <w:trPr>
          <w:trHeight w:val="925"/>
        </w:trPr>
        <w:tc>
          <w:tcPr>
            <w:tcW w:w="2127" w:type="dxa"/>
            <w:shd w:val="clear" w:color="auto" w:fill="auto"/>
          </w:tcPr>
          <w:p w14:paraId="3A296163"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rPr>
            </w:pPr>
            <w:r w:rsidRPr="00FC349D">
              <w:rPr>
                <w:rFonts w:ascii="Arial" w:eastAsia="Times New Roman" w:hAnsi="Arial"/>
                <w:sz w:val="18"/>
                <w:lang w:val="en-US"/>
              </w:rPr>
              <w:t>Number of UE antenna elements</w:t>
            </w:r>
          </w:p>
        </w:tc>
        <w:tc>
          <w:tcPr>
            <w:tcW w:w="2976" w:type="dxa"/>
            <w:shd w:val="clear" w:color="auto" w:fill="auto"/>
          </w:tcPr>
          <w:p w14:paraId="6089DBB8"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b/>
                <w:color w:val="000000"/>
                <w:sz w:val="18"/>
                <w:szCs w:val="18"/>
                <w:lang w:val="en-US"/>
              </w:rPr>
              <w:t>700MHz:</w:t>
            </w:r>
            <w:r w:rsidRPr="00FC349D">
              <w:rPr>
                <w:rFonts w:ascii="Arial" w:eastAsia="Times New Roman" w:hAnsi="Arial" w:cs="Arial"/>
                <w:color w:val="000000"/>
                <w:sz w:val="18"/>
                <w:szCs w:val="18"/>
                <w:lang w:val="en-US"/>
              </w:rPr>
              <w:t xml:space="preserve"> Up to 4 Tx /Rx antenna elements </w:t>
            </w:r>
          </w:p>
          <w:p w14:paraId="23BF09FF"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b/>
                <w:color w:val="000000"/>
                <w:sz w:val="18"/>
                <w:szCs w:val="18"/>
                <w:lang w:val="en-US"/>
              </w:rPr>
              <w:t>4GHz:</w:t>
            </w:r>
            <w:r w:rsidRPr="00FC349D">
              <w:rPr>
                <w:rFonts w:ascii="Arial" w:eastAsia="Times New Roman" w:hAnsi="Arial" w:cs="Arial"/>
                <w:color w:val="000000"/>
                <w:sz w:val="18"/>
                <w:szCs w:val="18"/>
                <w:lang w:val="en-US"/>
              </w:rPr>
              <w:t xml:space="preserve"> Up to 8 Tx /Rx antenna elements </w:t>
            </w:r>
          </w:p>
          <w:p w14:paraId="72EF418B"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Note: Same as TR38.913</w:t>
            </w:r>
          </w:p>
        </w:tc>
        <w:tc>
          <w:tcPr>
            <w:tcW w:w="4616" w:type="dxa"/>
            <w:shd w:val="clear" w:color="auto" w:fill="auto"/>
          </w:tcPr>
          <w:p w14:paraId="5FB25D64"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b/>
                <w:color w:val="000000"/>
                <w:sz w:val="18"/>
                <w:szCs w:val="18"/>
                <w:lang w:val="en-US"/>
              </w:rPr>
              <w:t>30GHz:</w:t>
            </w:r>
            <w:r w:rsidRPr="00FC349D">
              <w:rPr>
                <w:rFonts w:ascii="Arial" w:eastAsia="Times New Roman" w:hAnsi="Arial" w:cs="Arial"/>
                <w:color w:val="000000"/>
                <w:sz w:val="18"/>
                <w:szCs w:val="18"/>
                <w:lang w:val="en-US"/>
              </w:rPr>
              <w:t xml:space="preserve"> Up to 32 Tx /Rx antenna elements </w:t>
            </w:r>
          </w:p>
          <w:p w14:paraId="58B5B4BF"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b/>
                <w:color w:val="000000"/>
                <w:sz w:val="18"/>
                <w:szCs w:val="18"/>
                <w:lang w:val="en-US"/>
              </w:rPr>
              <w:t>70GHz:</w:t>
            </w:r>
            <w:r w:rsidRPr="00FC349D">
              <w:rPr>
                <w:rFonts w:ascii="Arial" w:eastAsia="Times New Roman" w:hAnsi="Arial" w:cs="Arial"/>
                <w:color w:val="000000"/>
                <w:sz w:val="18"/>
                <w:szCs w:val="18"/>
                <w:lang w:val="en-US"/>
              </w:rPr>
              <w:t xml:space="preserve"> Up to 32 Tx /Rx antenna elements</w:t>
            </w:r>
          </w:p>
          <w:p w14:paraId="4DE3E10C"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Note: Same as TR38.913</w:t>
            </w:r>
          </w:p>
        </w:tc>
      </w:tr>
      <w:tr w:rsidR="006E3134" w:rsidRPr="00FC349D" w14:paraId="336FB3A0" w14:textId="77777777" w:rsidTr="006E3134">
        <w:trPr>
          <w:trHeight w:val="372"/>
        </w:trPr>
        <w:tc>
          <w:tcPr>
            <w:tcW w:w="2127" w:type="dxa"/>
            <w:shd w:val="clear" w:color="auto" w:fill="auto"/>
          </w:tcPr>
          <w:p w14:paraId="605E29D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rPr>
            </w:pPr>
            <w:r w:rsidRPr="00FC349D">
              <w:rPr>
                <w:rFonts w:ascii="Arial" w:eastAsia="Times New Roman" w:hAnsi="Arial"/>
                <w:sz w:val="18"/>
                <w:lang w:val="en-US" w:eastAsia="ja-JP"/>
              </w:rPr>
              <w:t>BS</w:t>
            </w:r>
            <w:r w:rsidRPr="00FC349D">
              <w:rPr>
                <w:rFonts w:ascii="Arial" w:eastAsia="Times New Roman" w:hAnsi="Arial"/>
                <w:sz w:val="18"/>
                <w:lang w:val="en-US"/>
              </w:rPr>
              <w:t xml:space="preserve"> </w:t>
            </w:r>
            <w:r w:rsidRPr="00FC349D">
              <w:rPr>
                <w:rFonts w:ascii="Arial" w:eastAsia="MS UI Gothic" w:hAnsi="Arial"/>
                <w:sz w:val="18"/>
                <w:lang w:val="en-US" w:eastAsia="ja-JP"/>
              </w:rPr>
              <w:t>(M, N, P, M</w:t>
            </w:r>
            <w:r w:rsidRPr="00FC349D">
              <w:rPr>
                <w:rFonts w:ascii="Arial" w:eastAsia="MS UI Gothic" w:hAnsi="Arial"/>
                <w:sz w:val="18"/>
                <w:vertAlign w:val="subscript"/>
                <w:lang w:val="en-US" w:eastAsia="ja-JP"/>
              </w:rPr>
              <w:t>g</w:t>
            </w:r>
            <w:r w:rsidRPr="00FC349D">
              <w:rPr>
                <w:rFonts w:ascii="Arial" w:eastAsia="MS UI Gothic" w:hAnsi="Arial"/>
                <w:sz w:val="18"/>
                <w:lang w:val="en-US" w:eastAsia="ja-JP"/>
              </w:rPr>
              <w:t>, N</w:t>
            </w:r>
            <w:r w:rsidRPr="00FC349D">
              <w:rPr>
                <w:rFonts w:ascii="Arial" w:eastAsia="MS UI Gothic" w:hAnsi="Arial"/>
                <w:sz w:val="18"/>
                <w:vertAlign w:val="subscript"/>
                <w:lang w:val="en-US" w:eastAsia="ja-JP"/>
              </w:rPr>
              <w:t>g</w:t>
            </w:r>
            <w:r w:rsidRPr="00FC349D">
              <w:rPr>
                <w:rFonts w:ascii="Arial" w:eastAsia="MS UI Gothic" w:hAnsi="Arial"/>
                <w:sz w:val="18"/>
                <w:lang w:val="en-US" w:eastAsia="ja-JP"/>
              </w:rPr>
              <w:t>)</w:t>
            </w:r>
          </w:p>
        </w:tc>
        <w:tc>
          <w:tcPr>
            <w:tcW w:w="2976" w:type="dxa"/>
            <w:shd w:val="clear" w:color="auto" w:fill="auto"/>
          </w:tcPr>
          <w:p w14:paraId="1777D814" w14:textId="77777777" w:rsidR="006E3134" w:rsidRPr="00FC349D" w:rsidRDefault="006E3134" w:rsidP="006E3134">
            <w:pPr>
              <w:overflowPunct/>
              <w:autoSpaceDE/>
              <w:autoSpaceDN/>
              <w:adjustRightInd/>
              <w:spacing w:after="0"/>
              <w:textAlignment w:val="auto"/>
              <w:rPr>
                <w:rFonts w:ascii="Arial" w:eastAsia="Times New Roman" w:hAnsi="Arial" w:cs="Arial"/>
                <w:b/>
                <w:color w:val="000000"/>
                <w:sz w:val="18"/>
                <w:szCs w:val="18"/>
                <w:lang w:val="en-US" w:eastAsia="ja-JP"/>
              </w:rPr>
            </w:pPr>
            <w:r w:rsidRPr="00FC349D">
              <w:rPr>
                <w:rFonts w:ascii="Arial" w:eastAsia="Times New Roman" w:hAnsi="Arial" w:cs="Arial"/>
                <w:b/>
                <w:color w:val="000000"/>
                <w:sz w:val="18"/>
                <w:szCs w:val="18"/>
                <w:lang w:val="en-US" w:eastAsia="ja-JP"/>
              </w:rPr>
              <w:t>4GHz:</w:t>
            </w:r>
          </w:p>
          <w:p w14:paraId="6BA928DE"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eastAsia="ja-JP"/>
              </w:rPr>
              <w:t>Dense urban and Urban macro:</w:t>
            </w:r>
          </w:p>
          <w:p w14:paraId="5391AFED"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eastAsia="ja-JP"/>
              </w:rPr>
              <w:t xml:space="preserve">- Baseline: </w:t>
            </w:r>
            <w:r w:rsidRPr="00FC349D">
              <w:rPr>
                <w:rFonts w:eastAsia="MS UI Gothic"/>
                <w:lang w:val="en-US" w:eastAsia="ja-JP"/>
              </w:rPr>
              <w:t>(M, N, P, M</w:t>
            </w:r>
            <w:r w:rsidRPr="00FC349D">
              <w:rPr>
                <w:rFonts w:eastAsia="MS UI Gothic"/>
                <w:vertAlign w:val="subscript"/>
                <w:lang w:val="en-US" w:eastAsia="ja-JP"/>
              </w:rPr>
              <w:t>g</w:t>
            </w:r>
            <w:r w:rsidRPr="00FC349D">
              <w:rPr>
                <w:rFonts w:eastAsia="MS UI Gothic"/>
                <w:lang w:val="en-US" w:eastAsia="ja-JP"/>
              </w:rPr>
              <w:t>, N</w:t>
            </w:r>
            <w:r w:rsidRPr="00FC349D">
              <w:rPr>
                <w:rFonts w:eastAsia="MS UI Gothic"/>
                <w:vertAlign w:val="subscript"/>
                <w:lang w:val="en-US" w:eastAsia="ja-JP"/>
              </w:rPr>
              <w:t>g</w:t>
            </w:r>
            <w:r w:rsidRPr="00FC349D">
              <w:rPr>
                <w:rFonts w:eastAsia="MS UI Gothic"/>
                <w:lang w:val="en-US" w:eastAsia="ja-JP"/>
              </w:rPr>
              <w:t>)</w:t>
            </w:r>
            <w:r w:rsidRPr="00FC349D">
              <w:rPr>
                <w:rFonts w:ascii="Arial" w:eastAsia="Times New Roman" w:hAnsi="Arial" w:cs="Arial"/>
                <w:color w:val="000000"/>
                <w:sz w:val="18"/>
                <w:szCs w:val="18"/>
                <w:lang w:val="en-US" w:eastAsia="ja-JP"/>
              </w:rPr>
              <w:t xml:space="preserve"> = (8, 8, 2, 1, 1).</w:t>
            </w:r>
          </w:p>
          <w:p w14:paraId="17170ADD"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eastAsia="ja-JP"/>
              </w:rPr>
              <w:t>- Note that for Urban macro, companies are also encouraged optionally to investigate larger panels, e.g. (8, 16, 2, 1, 1)</w:t>
            </w:r>
          </w:p>
          <w:p w14:paraId="6A088C1C"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eastAsia="ja-JP"/>
              </w:rPr>
              <w:t>Indoor hotspot:</w:t>
            </w:r>
          </w:p>
          <w:p w14:paraId="64F4077B"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xml:space="preserve">- Baseline: </w:t>
            </w:r>
            <w:r w:rsidRPr="00FC349D">
              <w:rPr>
                <w:rFonts w:eastAsia="MS UI Gothic"/>
                <w:lang w:val="en-US" w:eastAsia="ja-JP"/>
              </w:rPr>
              <w:t>(M, N, P, M</w:t>
            </w:r>
            <w:r w:rsidRPr="00FC349D">
              <w:rPr>
                <w:rFonts w:eastAsia="MS UI Gothic"/>
                <w:vertAlign w:val="subscript"/>
                <w:lang w:val="en-US" w:eastAsia="ja-JP"/>
              </w:rPr>
              <w:t>g</w:t>
            </w:r>
            <w:r w:rsidRPr="00FC349D">
              <w:rPr>
                <w:rFonts w:eastAsia="MS UI Gothic"/>
                <w:lang w:val="en-US" w:eastAsia="ja-JP"/>
              </w:rPr>
              <w:t>, N</w:t>
            </w:r>
            <w:r w:rsidRPr="00FC349D">
              <w:rPr>
                <w:rFonts w:eastAsia="MS UI Gothic"/>
                <w:vertAlign w:val="subscript"/>
                <w:lang w:val="en-US" w:eastAsia="ja-JP"/>
              </w:rPr>
              <w:t>g</w:t>
            </w:r>
            <w:r w:rsidRPr="00FC349D">
              <w:rPr>
                <w:rFonts w:eastAsia="MS UI Gothic"/>
                <w:lang w:val="en-US" w:eastAsia="ja-JP"/>
              </w:rPr>
              <w:t>)</w:t>
            </w:r>
            <w:r w:rsidRPr="00FC349D">
              <w:rPr>
                <w:rFonts w:ascii="Arial" w:eastAsia="Times New Roman" w:hAnsi="Arial" w:cs="Arial"/>
                <w:color w:val="000000"/>
                <w:sz w:val="18"/>
                <w:szCs w:val="18"/>
                <w:lang w:val="en-US"/>
              </w:rPr>
              <w:t xml:space="preserve"> = (</w:t>
            </w:r>
            <w:r w:rsidRPr="00FC349D">
              <w:rPr>
                <w:rFonts w:ascii="Arial" w:eastAsia="Times New Roman" w:hAnsi="Arial" w:cs="Arial"/>
                <w:color w:val="000000"/>
                <w:sz w:val="18"/>
                <w:szCs w:val="18"/>
                <w:lang w:val="en-US" w:eastAsia="ja-JP"/>
              </w:rPr>
              <w:t>4</w:t>
            </w:r>
            <w:r w:rsidRPr="00FC349D">
              <w:rPr>
                <w:rFonts w:ascii="Arial" w:eastAsia="Times New Roman" w:hAnsi="Arial" w:cs="Arial"/>
                <w:color w:val="000000"/>
                <w:sz w:val="18"/>
                <w:szCs w:val="18"/>
                <w:lang w:val="en-US"/>
              </w:rPr>
              <w:t xml:space="preserve">, </w:t>
            </w:r>
            <w:r w:rsidRPr="00FC349D">
              <w:rPr>
                <w:rFonts w:ascii="Arial" w:eastAsia="Times New Roman" w:hAnsi="Arial" w:cs="Arial"/>
                <w:color w:val="000000"/>
                <w:sz w:val="18"/>
                <w:szCs w:val="18"/>
                <w:lang w:val="en-US" w:eastAsia="ja-JP"/>
              </w:rPr>
              <w:t>4</w:t>
            </w:r>
            <w:r w:rsidRPr="00FC349D">
              <w:rPr>
                <w:rFonts w:ascii="Arial" w:eastAsia="Times New Roman" w:hAnsi="Arial" w:cs="Arial"/>
                <w:color w:val="000000"/>
                <w:sz w:val="18"/>
                <w:szCs w:val="18"/>
                <w:lang w:val="en-US"/>
              </w:rPr>
              <w:t xml:space="preserve">, 2, </w:t>
            </w:r>
            <w:r w:rsidRPr="00FC349D">
              <w:rPr>
                <w:rFonts w:ascii="Arial" w:eastAsia="Times New Roman" w:hAnsi="Arial" w:cs="Arial"/>
                <w:color w:val="000000"/>
                <w:sz w:val="18"/>
                <w:szCs w:val="18"/>
                <w:lang w:val="en-US" w:eastAsia="ja-JP"/>
              </w:rPr>
              <w:t>1</w:t>
            </w:r>
            <w:r w:rsidRPr="00FC349D">
              <w:rPr>
                <w:rFonts w:ascii="Arial" w:eastAsia="Times New Roman" w:hAnsi="Arial" w:cs="Arial"/>
                <w:color w:val="000000"/>
                <w:sz w:val="18"/>
                <w:szCs w:val="18"/>
                <w:lang w:val="en-US"/>
              </w:rPr>
              <w:t xml:space="preserve">, </w:t>
            </w:r>
            <w:r w:rsidRPr="00FC349D">
              <w:rPr>
                <w:rFonts w:ascii="Arial" w:eastAsia="Times New Roman" w:hAnsi="Arial" w:cs="Arial"/>
                <w:color w:val="000000"/>
                <w:sz w:val="18"/>
                <w:szCs w:val="18"/>
                <w:lang w:val="en-US" w:eastAsia="ja-JP"/>
              </w:rPr>
              <w:t>1</w:t>
            </w:r>
            <w:r w:rsidRPr="00FC349D">
              <w:rPr>
                <w:rFonts w:ascii="Arial" w:eastAsia="Times New Roman" w:hAnsi="Arial" w:cs="Arial"/>
                <w:color w:val="000000"/>
                <w:sz w:val="18"/>
                <w:szCs w:val="18"/>
                <w:lang w:val="en-US"/>
              </w:rPr>
              <w:t xml:space="preserve">) </w:t>
            </w:r>
          </w:p>
        </w:tc>
        <w:tc>
          <w:tcPr>
            <w:tcW w:w="4616" w:type="dxa"/>
            <w:shd w:val="clear" w:color="auto" w:fill="auto"/>
          </w:tcPr>
          <w:p w14:paraId="00CFD673" w14:textId="77777777" w:rsidR="006E3134" w:rsidRPr="00FC349D" w:rsidRDefault="006E3134" w:rsidP="006E3134">
            <w:pPr>
              <w:overflowPunct/>
              <w:autoSpaceDE/>
              <w:autoSpaceDN/>
              <w:adjustRightInd/>
              <w:spacing w:after="0"/>
              <w:textAlignment w:val="auto"/>
              <w:rPr>
                <w:rFonts w:ascii="Arial" w:eastAsia="Times New Roman" w:hAnsi="Arial" w:cs="Arial"/>
                <w:b/>
                <w:color w:val="000000"/>
                <w:sz w:val="18"/>
                <w:szCs w:val="18"/>
                <w:lang w:val="en-US"/>
              </w:rPr>
            </w:pPr>
            <w:r w:rsidRPr="00FC349D">
              <w:rPr>
                <w:rFonts w:ascii="Arial" w:eastAsia="Times New Roman" w:hAnsi="Arial" w:cs="Arial"/>
                <w:b/>
                <w:color w:val="000000"/>
                <w:sz w:val="18"/>
                <w:szCs w:val="18"/>
                <w:lang w:val="en-US"/>
              </w:rPr>
              <w:t>30GHz:</w:t>
            </w:r>
          </w:p>
          <w:p w14:paraId="4062A84F"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Dense urban and Urban macro:</w:t>
            </w:r>
          </w:p>
          <w:p w14:paraId="23DFB0D3"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Baseline: </w:t>
            </w:r>
            <w:r w:rsidRPr="00FC349D">
              <w:rPr>
                <w:rFonts w:eastAsia="MS UI Gothic"/>
                <w:lang w:val="en-US" w:eastAsia="ja-JP"/>
              </w:rPr>
              <w:t>(M, N, P, M</w:t>
            </w:r>
            <w:r w:rsidRPr="00FC349D">
              <w:rPr>
                <w:rFonts w:eastAsia="MS UI Gothic"/>
                <w:vertAlign w:val="subscript"/>
                <w:lang w:val="en-US" w:eastAsia="ja-JP"/>
              </w:rPr>
              <w:t>g</w:t>
            </w:r>
            <w:r w:rsidRPr="00FC349D">
              <w:rPr>
                <w:rFonts w:eastAsia="MS UI Gothic"/>
                <w:lang w:val="en-US" w:eastAsia="ja-JP"/>
              </w:rPr>
              <w:t>, N</w:t>
            </w:r>
            <w:r w:rsidRPr="00FC349D">
              <w:rPr>
                <w:rFonts w:eastAsia="MS UI Gothic"/>
                <w:vertAlign w:val="subscript"/>
                <w:lang w:val="en-US" w:eastAsia="ja-JP"/>
              </w:rPr>
              <w:t>g</w:t>
            </w:r>
            <w:r w:rsidRPr="00FC349D">
              <w:rPr>
                <w:rFonts w:eastAsia="MS UI Gothic"/>
                <w:lang w:val="en-US" w:eastAsia="ja-JP"/>
              </w:rPr>
              <w:t>)</w:t>
            </w:r>
            <w:r w:rsidRPr="00FC349D">
              <w:rPr>
                <w:rFonts w:ascii="Arial" w:eastAsia="Times New Roman" w:hAnsi="Arial" w:cs="Arial"/>
                <w:color w:val="000000"/>
                <w:sz w:val="18"/>
                <w:szCs w:val="18"/>
                <w:lang w:val="en-US"/>
              </w:rPr>
              <w:t xml:space="preserve"> = (4, 8, 2, 2, 2). </w:t>
            </w:r>
          </w:p>
          <w:p w14:paraId="578F5097"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Indoor hotspot:</w:t>
            </w:r>
          </w:p>
          <w:p w14:paraId="301384B4"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Baseline: </w:t>
            </w:r>
            <w:r w:rsidRPr="00FC349D">
              <w:rPr>
                <w:rFonts w:eastAsia="MS UI Gothic"/>
                <w:lang w:val="en-US" w:eastAsia="ja-JP"/>
              </w:rPr>
              <w:t>(M, N, P, M</w:t>
            </w:r>
            <w:r w:rsidRPr="00FC349D">
              <w:rPr>
                <w:rFonts w:eastAsia="MS UI Gothic"/>
                <w:vertAlign w:val="subscript"/>
                <w:lang w:val="en-US" w:eastAsia="ja-JP"/>
              </w:rPr>
              <w:t>g</w:t>
            </w:r>
            <w:r w:rsidRPr="00FC349D">
              <w:rPr>
                <w:rFonts w:eastAsia="MS UI Gothic"/>
                <w:lang w:val="en-US" w:eastAsia="ja-JP"/>
              </w:rPr>
              <w:t>, N</w:t>
            </w:r>
            <w:r w:rsidRPr="00FC349D">
              <w:rPr>
                <w:rFonts w:eastAsia="MS UI Gothic"/>
                <w:vertAlign w:val="subscript"/>
                <w:lang w:val="en-US" w:eastAsia="ja-JP"/>
              </w:rPr>
              <w:t>g</w:t>
            </w:r>
            <w:r w:rsidRPr="00FC349D">
              <w:rPr>
                <w:rFonts w:eastAsia="MS UI Gothic"/>
                <w:lang w:val="en-US" w:eastAsia="ja-JP"/>
              </w:rPr>
              <w:t>)</w:t>
            </w:r>
            <w:r w:rsidRPr="00FC349D">
              <w:rPr>
                <w:rFonts w:ascii="Arial" w:eastAsia="Times New Roman" w:hAnsi="Arial" w:cs="Arial"/>
                <w:color w:val="000000"/>
                <w:sz w:val="18"/>
                <w:szCs w:val="18"/>
                <w:lang w:val="en-US"/>
              </w:rPr>
              <w:t xml:space="preserve"> = (4, 8, 2, </w:t>
            </w:r>
            <w:r w:rsidRPr="00FC349D">
              <w:rPr>
                <w:rFonts w:ascii="Arial" w:eastAsia="Times New Roman" w:hAnsi="Arial" w:cs="Arial"/>
                <w:color w:val="000000"/>
                <w:sz w:val="18"/>
                <w:szCs w:val="18"/>
                <w:lang w:val="en-US" w:eastAsia="ja-JP"/>
              </w:rPr>
              <w:t>1</w:t>
            </w:r>
            <w:r w:rsidRPr="00FC349D">
              <w:rPr>
                <w:rFonts w:ascii="Arial" w:eastAsia="Times New Roman" w:hAnsi="Arial" w:cs="Arial"/>
                <w:color w:val="000000"/>
                <w:sz w:val="18"/>
                <w:szCs w:val="18"/>
                <w:lang w:val="en-US"/>
              </w:rPr>
              <w:t xml:space="preserve">, </w:t>
            </w:r>
            <w:r w:rsidRPr="00FC349D">
              <w:rPr>
                <w:rFonts w:ascii="Arial" w:eastAsia="Times New Roman" w:hAnsi="Arial" w:cs="Arial"/>
                <w:color w:val="000000"/>
                <w:sz w:val="18"/>
                <w:szCs w:val="18"/>
                <w:lang w:val="en-US" w:eastAsia="ja-JP"/>
              </w:rPr>
              <w:t>1</w:t>
            </w:r>
            <w:r w:rsidRPr="00FC349D">
              <w:rPr>
                <w:rFonts w:ascii="Arial" w:eastAsia="Times New Roman" w:hAnsi="Arial" w:cs="Arial"/>
                <w:color w:val="000000"/>
                <w:sz w:val="18"/>
                <w:szCs w:val="18"/>
                <w:lang w:val="en-US"/>
              </w:rPr>
              <w:t>)</w:t>
            </w:r>
          </w:p>
          <w:p w14:paraId="77D6AAAE" w14:textId="77777777" w:rsidR="006E3134" w:rsidRPr="00FC349D" w:rsidRDefault="006E3134" w:rsidP="006E3134">
            <w:pPr>
              <w:overflowPunct/>
              <w:autoSpaceDE/>
              <w:autoSpaceDN/>
              <w:adjustRightInd/>
              <w:spacing w:after="0"/>
              <w:textAlignment w:val="auto"/>
              <w:rPr>
                <w:rFonts w:ascii="Arial" w:eastAsia="Times New Roman" w:hAnsi="Arial" w:cs="Arial"/>
                <w:b/>
                <w:color w:val="000000"/>
                <w:sz w:val="18"/>
                <w:szCs w:val="18"/>
                <w:lang w:val="en-US"/>
              </w:rPr>
            </w:pPr>
            <w:r w:rsidRPr="00FC349D">
              <w:rPr>
                <w:rFonts w:ascii="Arial" w:eastAsia="Times New Roman" w:hAnsi="Arial" w:cs="Arial"/>
                <w:b/>
                <w:color w:val="000000"/>
                <w:sz w:val="18"/>
                <w:szCs w:val="18"/>
                <w:lang w:val="en-US"/>
              </w:rPr>
              <w:t>70GHz:</w:t>
            </w:r>
          </w:p>
          <w:p w14:paraId="015EC562"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Dense urban:</w:t>
            </w:r>
          </w:p>
          <w:p w14:paraId="2BC6F0EF"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Baseline: </w:t>
            </w:r>
            <w:r w:rsidRPr="00FC349D">
              <w:rPr>
                <w:rFonts w:eastAsia="MS UI Gothic"/>
                <w:lang w:val="en-US" w:eastAsia="ja-JP"/>
              </w:rPr>
              <w:t>(M, N, P, M</w:t>
            </w:r>
            <w:r w:rsidRPr="00FC349D">
              <w:rPr>
                <w:rFonts w:eastAsia="MS UI Gothic"/>
                <w:vertAlign w:val="subscript"/>
                <w:lang w:val="en-US" w:eastAsia="ja-JP"/>
              </w:rPr>
              <w:t>g</w:t>
            </w:r>
            <w:r w:rsidRPr="00FC349D">
              <w:rPr>
                <w:rFonts w:eastAsia="MS UI Gothic"/>
                <w:lang w:val="en-US" w:eastAsia="ja-JP"/>
              </w:rPr>
              <w:t>, N</w:t>
            </w:r>
            <w:r w:rsidRPr="00FC349D">
              <w:rPr>
                <w:rFonts w:eastAsia="MS UI Gothic"/>
                <w:vertAlign w:val="subscript"/>
                <w:lang w:val="en-US" w:eastAsia="ja-JP"/>
              </w:rPr>
              <w:t>g</w:t>
            </w:r>
            <w:r w:rsidRPr="00FC349D">
              <w:rPr>
                <w:rFonts w:eastAsia="MS UI Gothic"/>
                <w:lang w:val="en-US" w:eastAsia="ja-JP"/>
              </w:rPr>
              <w:t>)</w:t>
            </w:r>
            <w:r w:rsidRPr="00FC349D">
              <w:rPr>
                <w:rFonts w:ascii="Arial" w:eastAsia="Times New Roman" w:hAnsi="Arial" w:cs="Arial"/>
                <w:color w:val="000000"/>
                <w:sz w:val="18"/>
                <w:szCs w:val="18"/>
                <w:lang w:val="en-US"/>
              </w:rPr>
              <w:t xml:space="preserve"> = (8, 16, 2, 2, 2) </w:t>
            </w:r>
          </w:p>
          <w:p w14:paraId="0A15BA60"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Indoor hotspot:</w:t>
            </w:r>
          </w:p>
          <w:p w14:paraId="7E9BA0AB"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xml:space="preserve">- Baseline: </w:t>
            </w:r>
            <w:r w:rsidRPr="00FC349D">
              <w:rPr>
                <w:rFonts w:eastAsia="MS UI Gothic"/>
                <w:lang w:val="en-US" w:eastAsia="ja-JP"/>
              </w:rPr>
              <w:t>(M, N, P, M</w:t>
            </w:r>
            <w:r w:rsidRPr="00FC349D">
              <w:rPr>
                <w:rFonts w:eastAsia="MS UI Gothic"/>
                <w:vertAlign w:val="subscript"/>
                <w:lang w:val="en-US" w:eastAsia="ja-JP"/>
              </w:rPr>
              <w:t>g</w:t>
            </w:r>
            <w:r w:rsidRPr="00FC349D">
              <w:rPr>
                <w:rFonts w:eastAsia="MS UI Gothic"/>
                <w:lang w:val="en-US" w:eastAsia="ja-JP"/>
              </w:rPr>
              <w:t>, N</w:t>
            </w:r>
            <w:r w:rsidRPr="00FC349D">
              <w:rPr>
                <w:rFonts w:eastAsia="MS UI Gothic"/>
                <w:vertAlign w:val="subscript"/>
                <w:lang w:val="en-US" w:eastAsia="ja-JP"/>
              </w:rPr>
              <w:t>g</w:t>
            </w:r>
            <w:r w:rsidRPr="00FC349D">
              <w:rPr>
                <w:rFonts w:eastAsia="MS UI Gothic"/>
                <w:lang w:val="en-US" w:eastAsia="ja-JP"/>
              </w:rPr>
              <w:t>)</w:t>
            </w:r>
            <w:r w:rsidRPr="00FC349D">
              <w:rPr>
                <w:rFonts w:ascii="Arial" w:eastAsia="Times New Roman" w:hAnsi="Arial" w:cs="Arial"/>
                <w:color w:val="000000"/>
                <w:sz w:val="18"/>
                <w:szCs w:val="18"/>
                <w:lang w:val="en-US"/>
              </w:rPr>
              <w:t xml:space="preserve"> = (8, 16, 2, </w:t>
            </w:r>
            <w:r w:rsidRPr="00FC349D">
              <w:rPr>
                <w:rFonts w:ascii="Arial" w:eastAsia="Times New Roman" w:hAnsi="Arial" w:cs="Arial"/>
                <w:color w:val="000000"/>
                <w:sz w:val="18"/>
                <w:szCs w:val="18"/>
                <w:lang w:val="en-US" w:eastAsia="ja-JP"/>
              </w:rPr>
              <w:t>1</w:t>
            </w:r>
            <w:r w:rsidRPr="00FC349D">
              <w:rPr>
                <w:rFonts w:ascii="Arial" w:eastAsia="Times New Roman" w:hAnsi="Arial" w:cs="Arial"/>
                <w:color w:val="000000"/>
                <w:sz w:val="18"/>
                <w:szCs w:val="18"/>
                <w:lang w:val="en-US"/>
              </w:rPr>
              <w:t xml:space="preserve">, </w:t>
            </w:r>
            <w:r w:rsidRPr="00FC349D">
              <w:rPr>
                <w:rFonts w:ascii="Arial" w:eastAsia="Times New Roman" w:hAnsi="Arial" w:cs="Arial"/>
                <w:color w:val="000000"/>
                <w:sz w:val="18"/>
                <w:szCs w:val="18"/>
                <w:lang w:val="en-US" w:eastAsia="ja-JP"/>
              </w:rPr>
              <w:t>1</w:t>
            </w:r>
            <w:r w:rsidRPr="00FC349D">
              <w:rPr>
                <w:rFonts w:ascii="Arial" w:eastAsia="Times New Roman" w:hAnsi="Arial" w:cs="Arial"/>
                <w:color w:val="000000"/>
                <w:sz w:val="18"/>
                <w:szCs w:val="18"/>
                <w:lang w:val="en-US"/>
              </w:rPr>
              <w:t xml:space="preserve">) </w:t>
            </w:r>
          </w:p>
        </w:tc>
      </w:tr>
      <w:tr w:rsidR="006E3134" w:rsidRPr="00FC349D" w14:paraId="1D162D75" w14:textId="77777777" w:rsidTr="006E3134">
        <w:trPr>
          <w:trHeight w:val="372"/>
        </w:trPr>
        <w:tc>
          <w:tcPr>
            <w:tcW w:w="2127" w:type="dxa"/>
            <w:shd w:val="clear" w:color="auto" w:fill="auto"/>
          </w:tcPr>
          <w:p w14:paraId="5F4AC7C8"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rPr>
            </w:pPr>
            <w:r w:rsidRPr="00FC349D">
              <w:rPr>
                <w:rFonts w:ascii="Arial" w:eastAsia="Times New Roman" w:hAnsi="Arial"/>
                <w:sz w:val="18"/>
                <w:lang w:val="en-US" w:eastAsia="ja-JP"/>
              </w:rPr>
              <w:t>BS</w:t>
            </w:r>
            <w:r w:rsidRPr="00FC349D">
              <w:rPr>
                <w:rFonts w:ascii="Arial" w:eastAsia="Times New Roman" w:hAnsi="Arial"/>
                <w:sz w:val="18"/>
                <w:lang w:val="en-US"/>
              </w:rPr>
              <w:t xml:space="preserve"> (d</w:t>
            </w:r>
            <w:r w:rsidRPr="00FC349D">
              <w:rPr>
                <w:rFonts w:ascii="Arial" w:eastAsia="Times New Roman" w:hAnsi="Arial"/>
                <w:sz w:val="18"/>
                <w:vertAlign w:val="subscript"/>
                <w:lang w:val="en-US"/>
              </w:rPr>
              <w:t>H</w:t>
            </w:r>
            <w:r w:rsidRPr="00FC349D">
              <w:rPr>
                <w:rFonts w:ascii="Arial" w:eastAsia="Times New Roman" w:hAnsi="Arial"/>
                <w:sz w:val="18"/>
                <w:lang w:val="en-US"/>
              </w:rPr>
              <w:t>,d</w:t>
            </w:r>
            <w:r w:rsidRPr="00FC349D">
              <w:rPr>
                <w:rFonts w:ascii="Arial" w:eastAsia="Times New Roman" w:hAnsi="Arial"/>
                <w:sz w:val="18"/>
                <w:vertAlign w:val="subscript"/>
                <w:lang w:val="en-US"/>
              </w:rPr>
              <w:t>V</w:t>
            </w:r>
            <w:r w:rsidRPr="00FC349D">
              <w:rPr>
                <w:rFonts w:ascii="Arial" w:eastAsia="Times New Roman" w:hAnsi="Arial"/>
                <w:sz w:val="18"/>
                <w:lang w:val="en-US"/>
              </w:rPr>
              <w:t>,d</w:t>
            </w:r>
            <w:r w:rsidRPr="00FC349D">
              <w:rPr>
                <w:rFonts w:ascii="Arial" w:eastAsia="Times New Roman" w:hAnsi="Arial"/>
                <w:sz w:val="18"/>
                <w:vertAlign w:val="subscript"/>
                <w:lang w:val="en-US"/>
              </w:rPr>
              <w:t>H,g</w:t>
            </w:r>
            <w:r w:rsidRPr="00FC349D">
              <w:rPr>
                <w:rFonts w:ascii="Arial" w:eastAsia="Times New Roman" w:hAnsi="Arial"/>
                <w:sz w:val="18"/>
                <w:lang w:val="en-US"/>
              </w:rPr>
              <w:t>,d</w:t>
            </w:r>
            <w:r w:rsidRPr="00FC349D">
              <w:rPr>
                <w:rFonts w:ascii="Arial" w:eastAsia="Times New Roman" w:hAnsi="Arial"/>
                <w:sz w:val="18"/>
                <w:vertAlign w:val="subscript"/>
                <w:lang w:val="en-US"/>
              </w:rPr>
              <w:t>V,g</w:t>
            </w:r>
            <w:r w:rsidRPr="00FC349D">
              <w:rPr>
                <w:rFonts w:ascii="Arial" w:eastAsia="Times New Roman" w:hAnsi="Arial"/>
                <w:sz w:val="18"/>
                <w:lang w:val="en-US"/>
              </w:rPr>
              <w:t>)</w:t>
            </w:r>
          </w:p>
        </w:tc>
        <w:tc>
          <w:tcPr>
            <w:tcW w:w="2976" w:type="dxa"/>
            <w:shd w:val="clear" w:color="auto" w:fill="auto"/>
          </w:tcPr>
          <w:p w14:paraId="52DF2882" w14:textId="77777777" w:rsidR="006E3134" w:rsidRPr="00FC349D" w:rsidRDefault="006E3134" w:rsidP="006E3134">
            <w:pPr>
              <w:overflowPunct/>
              <w:autoSpaceDE/>
              <w:autoSpaceDN/>
              <w:adjustRightInd/>
              <w:spacing w:after="0"/>
              <w:textAlignment w:val="auto"/>
              <w:rPr>
                <w:rFonts w:ascii="Arial" w:eastAsia="Times New Roman" w:hAnsi="Arial" w:cs="Arial"/>
                <w:b/>
                <w:color w:val="000000"/>
                <w:sz w:val="18"/>
                <w:szCs w:val="18"/>
                <w:lang w:val="en-US" w:eastAsia="ja-JP"/>
              </w:rPr>
            </w:pPr>
            <w:r w:rsidRPr="00FC349D">
              <w:rPr>
                <w:rFonts w:ascii="Arial" w:eastAsia="Times New Roman" w:hAnsi="Arial" w:cs="Arial"/>
                <w:b/>
                <w:color w:val="000000"/>
                <w:sz w:val="18"/>
                <w:szCs w:val="18"/>
                <w:lang w:val="en-US" w:eastAsia="ja-JP"/>
              </w:rPr>
              <w:t>4GHz:</w:t>
            </w:r>
          </w:p>
          <w:p w14:paraId="5621EFCC"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eastAsia="ja-JP"/>
              </w:rPr>
              <w:t>Dense urban and Urban macro:</w:t>
            </w:r>
          </w:p>
          <w:p w14:paraId="6EF94683"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eastAsia="ja-JP"/>
              </w:rPr>
              <w:t xml:space="preserve">- Baseline: </w:t>
            </w:r>
            <w:r w:rsidRPr="00FC349D">
              <w:rPr>
                <w:rFonts w:ascii="Arial" w:eastAsia="Times New Roman" w:hAnsi="Arial" w:cs="Arial"/>
                <w:color w:val="000000"/>
                <w:sz w:val="18"/>
                <w:szCs w:val="18"/>
                <w:lang w:val="en-US"/>
              </w:rPr>
              <w:t>(d</w:t>
            </w:r>
            <w:r w:rsidRPr="00FC349D">
              <w:rPr>
                <w:rFonts w:ascii="Arial" w:eastAsia="Times New Roman" w:hAnsi="Arial" w:cs="Arial"/>
                <w:color w:val="000000"/>
                <w:sz w:val="18"/>
                <w:szCs w:val="18"/>
                <w:vertAlign w:val="subscript"/>
                <w:lang w:val="en-US"/>
              </w:rPr>
              <w:t>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V</w:t>
            </w:r>
            <w:r w:rsidRPr="00FC349D">
              <w:rPr>
                <w:rFonts w:ascii="Arial" w:eastAsia="Times New Roman" w:hAnsi="Arial" w:cs="Arial"/>
                <w:color w:val="000000"/>
                <w:sz w:val="18"/>
                <w:szCs w:val="18"/>
                <w:lang w:val="en-US"/>
              </w:rPr>
              <w:t>)</w:t>
            </w:r>
            <w:r w:rsidRPr="00FC349D">
              <w:rPr>
                <w:rFonts w:ascii="Arial" w:eastAsia="Times New Roman" w:hAnsi="Arial" w:cs="Arial"/>
                <w:color w:val="000000"/>
                <w:sz w:val="18"/>
                <w:szCs w:val="18"/>
                <w:lang w:val="en-US" w:eastAsia="ja-JP"/>
              </w:rPr>
              <w:t xml:space="preserve"> = (0.5, 0.8)λ</w:t>
            </w:r>
          </w:p>
          <w:p w14:paraId="6C1314E3"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eastAsia="ja-JP"/>
              </w:rPr>
              <w:t>Indoor hotspot:</w:t>
            </w:r>
          </w:p>
          <w:p w14:paraId="331527B3"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eastAsia="ja-JP"/>
              </w:rPr>
              <w:t xml:space="preserve">- Baseline: </w:t>
            </w:r>
            <w:r w:rsidRPr="00FC349D">
              <w:rPr>
                <w:rFonts w:ascii="Arial" w:eastAsia="Times New Roman" w:hAnsi="Arial" w:cs="Arial"/>
                <w:color w:val="000000"/>
                <w:sz w:val="18"/>
                <w:szCs w:val="18"/>
                <w:lang w:val="en-US"/>
              </w:rPr>
              <w:t>(d</w:t>
            </w:r>
            <w:r w:rsidRPr="00FC349D">
              <w:rPr>
                <w:rFonts w:ascii="Arial" w:eastAsia="Times New Roman" w:hAnsi="Arial" w:cs="Arial"/>
                <w:color w:val="000000"/>
                <w:sz w:val="18"/>
                <w:szCs w:val="18"/>
                <w:vertAlign w:val="subscript"/>
                <w:lang w:val="en-US"/>
              </w:rPr>
              <w:t>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V</w:t>
            </w:r>
            <w:r w:rsidRPr="00FC349D">
              <w:rPr>
                <w:rFonts w:ascii="Arial" w:eastAsia="Times New Roman" w:hAnsi="Arial" w:cs="Arial"/>
                <w:color w:val="000000"/>
                <w:sz w:val="18"/>
                <w:szCs w:val="18"/>
                <w:lang w:val="en-US"/>
              </w:rPr>
              <w:t>)</w:t>
            </w:r>
            <w:r w:rsidRPr="00FC349D">
              <w:rPr>
                <w:rFonts w:ascii="Arial" w:eastAsia="Times New Roman" w:hAnsi="Arial" w:cs="Arial"/>
                <w:color w:val="000000"/>
                <w:sz w:val="18"/>
                <w:szCs w:val="18"/>
                <w:lang w:val="en-US" w:eastAsia="ja-JP"/>
              </w:rPr>
              <w:t xml:space="preserve"> = (0.5, 0.5)λ</w:t>
            </w:r>
          </w:p>
        </w:tc>
        <w:tc>
          <w:tcPr>
            <w:tcW w:w="4616" w:type="dxa"/>
            <w:shd w:val="clear" w:color="auto" w:fill="auto"/>
          </w:tcPr>
          <w:p w14:paraId="4DA0D2C5" w14:textId="77777777" w:rsidR="006E3134" w:rsidRPr="00FC349D" w:rsidRDefault="006E3134" w:rsidP="006E3134">
            <w:pPr>
              <w:overflowPunct/>
              <w:autoSpaceDE/>
              <w:autoSpaceDN/>
              <w:adjustRightInd/>
              <w:spacing w:after="0"/>
              <w:textAlignment w:val="auto"/>
              <w:rPr>
                <w:rFonts w:ascii="Arial" w:eastAsia="Times New Roman" w:hAnsi="Arial" w:cs="Arial"/>
                <w:b/>
                <w:color w:val="000000"/>
                <w:sz w:val="18"/>
                <w:szCs w:val="18"/>
                <w:lang w:val="en-US"/>
              </w:rPr>
            </w:pPr>
            <w:r w:rsidRPr="00FC349D">
              <w:rPr>
                <w:rFonts w:ascii="Arial" w:eastAsia="Times New Roman" w:hAnsi="Arial" w:cs="Arial"/>
                <w:b/>
                <w:color w:val="000000"/>
                <w:sz w:val="18"/>
                <w:szCs w:val="18"/>
                <w:lang w:val="en-US"/>
              </w:rPr>
              <w:t>30GHz:</w:t>
            </w:r>
          </w:p>
          <w:p w14:paraId="2DC2BA1E"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Dense urban and Urban macro:</w:t>
            </w:r>
          </w:p>
          <w:p w14:paraId="226ACF9E"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Baseline: (d</w:t>
            </w:r>
            <w:r w:rsidRPr="00FC349D">
              <w:rPr>
                <w:rFonts w:ascii="Arial" w:eastAsia="Times New Roman" w:hAnsi="Arial" w:cs="Arial"/>
                <w:color w:val="000000"/>
                <w:sz w:val="18"/>
                <w:szCs w:val="18"/>
                <w:vertAlign w:val="subscript"/>
                <w:lang w:val="en-US"/>
              </w:rPr>
              <w:t>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V</w:t>
            </w:r>
            <w:r w:rsidRPr="00FC349D">
              <w:rPr>
                <w:rFonts w:ascii="Arial" w:eastAsia="Times New Roman" w:hAnsi="Arial" w:cs="Arial"/>
                <w:color w:val="000000"/>
                <w:sz w:val="18"/>
                <w:szCs w:val="18"/>
                <w:lang w:val="en-US"/>
              </w:rPr>
              <w:t>) = (0.5, 0.5)λ. (dg,H,dg,V) = (4.0, 2.0)λ</w:t>
            </w:r>
          </w:p>
          <w:p w14:paraId="76AB9525"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Indoor hotspot:</w:t>
            </w:r>
          </w:p>
          <w:p w14:paraId="2F85A7DA" w14:textId="77777777" w:rsidR="006E3134" w:rsidRPr="007A1FEE" w:rsidRDefault="006E3134" w:rsidP="006E3134">
            <w:pPr>
              <w:overflowPunct/>
              <w:autoSpaceDE/>
              <w:autoSpaceDN/>
              <w:adjustRightInd/>
              <w:spacing w:after="0"/>
              <w:textAlignment w:val="auto"/>
              <w:rPr>
                <w:rFonts w:ascii="Arial" w:eastAsia="Times New Roman" w:hAnsi="Arial" w:cs="Arial"/>
                <w:color w:val="000000"/>
                <w:sz w:val="18"/>
                <w:szCs w:val="18"/>
                <w:lang w:val="da-DK"/>
              </w:rPr>
            </w:pPr>
            <w:r w:rsidRPr="007A1FEE">
              <w:rPr>
                <w:rFonts w:ascii="Arial" w:eastAsia="Times New Roman" w:hAnsi="Arial" w:cs="Arial"/>
                <w:color w:val="000000"/>
                <w:sz w:val="18"/>
                <w:szCs w:val="18"/>
                <w:lang w:val="da-DK" w:eastAsia="ja-JP"/>
              </w:rPr>
              <w:t xml:space="preserve">- Baseline: </w:t>
            </w:r>
            <w:r w:rsidRPr="007A1FEE">
              <w:rPr>
                <w:rFonts w:ascii="Arial" w:eastAsia="Times New Roman" w:hAnsi="Arial" w:cs="Arial"/>
                <w:color w:val="000000"/>
                <w:sz w:val="18"/>
                <w:szCs w:val="18"/>
                <w:lang w:val="da-DK"/>
              </w:rPr>
              <w:t>(d</w:t>
            </w:r>
            <w:r w:rsidRPr="007A1FEE">
              <w:rPr>
                <w:rFonts w:ascii="Arial" w:eastAsia="Times New Roman" w:hAnsi="Arial" w:cs="Arial"/>
                <w:color w:val="000000"/>
                <w:sz w:val="18"/>
                <w:szCs w:val="18"/>
                <w:vertAlign w:val="subscript"/>
                <w:lang w:val="da-DK"/>
              </w:rPr>
              <w:t>H</w:t>
            </w:r>
            <w:r w:rsidRPr="007A1FEE">
              <w:rPr>
                <w:rFonts w:ascii="Arial" w:eastAsia="Times New Roman" w:hAnsi="Arial" w:cs="Arial"/>
                <w:color w:val="000000"/>
                <w:sz w:val="18"/>
                <w:szCs w:val="18"/>
                <w:lang w:val="da-DK"/>
              </w:rPr>
              <w:t>, d</w:t>
            </w:r>
            <w:r w:rsidRPr="007A1FEE">
              <w:rPr>
                <w:rFonts w:ascii="Arial" w:eastAsia="Times New Roman" w:hAnsi="Arial" w:cs="Arial"/>
                <w:color w:val="000000"/>
                <w:sz w:val="18"/>
                <w:szCs w:val="18"/>
                <w:vertAlign w:val="subscript"/>
                <w:lang w:val="da-DK"/>
              </w:rPr>
              <w:t>V</w:t>
            </w:r>
            <w:r w:rsidRPr="007A1FEE">
              <w:rPr>
                <w:rFonts w:ascii="Arial" w:eastAsia="Times New Roman" w:hAnsi="Arial" w:cs="Arial"/>
                <w:color w:val="000000"/>
                <w:sz w:val="18"/>
                <w:szCs w:val="18"/>
                <w:lang w:val="da-DK"/>
              </w:rPr>
              <w:t>)</w:t>
            </w:r>
            <w:r w:rsidRPr="007A1FEE">
              <w:rPr>
                <w:rFonts w:ascii="Arial" w:eastAsia="Times New Roman" w:hAnsi="Arial" w:cs="Arial"/>
                <w:color w:val="000000"/>
                <w:sz w:val="18"/>
                <w:szCs w:val="18"/>
                <w:lang w:val="da-DK" w:eastAsia="ja-JP"/>
              </w:rPr>
              <w:t xml:space="preserve"> = (0.5, 0.5)</w:t>
            </w:r>
            <w:r w:rsidRPr="00FC349D">
              <w:rPr>
                <w:rFonts w:ascii="Arial" w:eastAsia="Times New Roman" w:hAnsi="Arial" w:cs="Arial"/>
                <w:color w:val="000000"/>
                <w:sz w:val="18"/>
                <w:szCs w:val="18"/>
                <w:lang w:val="en-US" w:eastAsia="ja-JP"/>
              </w:rPr>
              <w:t>λ</w:t>
            </w:r>
          </w:p>
          <w:p w14:paraId="35850FF7" w14:textId="77777777" w:rsidR="006E3134" w:rsidRPr="007A1FEE" w:rsidRDefault="006E3134" w:rsidP="006E3134">
            <w:pPr>
              <w:overflowPunct/>
              <w:autoSpaceDE/>
              <w:autoSpaceDN/>
              <w:adjustRightInd/>
              <w:spacing w:after="0"/>
              <w:textAlignment w:val="auto"/>
              <w:rPr>
                <w:rFonts w:ascii="Arial" w:eastAsia="Times New Roman" w:hAnsi="Arial" w:cs="Arial"/>
                <w:b/>
                <w:color w:val="000000"/>
                <w:sz w:val="18"/>
                <w:szCs w:val="18"/>
                <w:lang w:val="da-DK"/>
              </w:rPr>
            </w:pPr>
            <w:r w:rsidRPr="007A1FEE">
              <w:rPr>
                <w:rFonts w:ascii="Arial" w:eastAsia="Times New Roman" w:hAnsi="Arial" w:cs="Arial"/>
                <w:b/>
                <w:color w:val="000000"/>
                <w:sz w:val="18"/>
                <w:szCs w:val="18"/>
                <w:lang w:val="da-DK"/>
              </w:rPr>
              <w:t>70GHz:</w:t>
            </w:r>
          </w:p>
          <w:p w14:paraId="4CC2524B"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Dense urban:</w:t>
            </w:r>
          </w:p>
          <w:p w14:paraId="55DBDFBC"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Baseline: (d</w:t>
            </w:r>
            <w:r w:rsidRPr="00FC349D">
              <w:rPr>
                <w:rFonts w:ascii="Arial" w:eastAsia="Times New Roman" w:hAnsi="Arial" w:cs="Arial"/>
                <w:color w:val="000000"/>
                <w:sz w:val="18"/>
                <w:szCs w:val="18"/>
                <w:vertAlign w:val="subscript"/>
                <w:lang w:val="en-US"/>
              </w:rPr>
              <w:t>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V</w:t>
            </w:r>
            <w:r w:rsidRPr="00FC349D">
              <w:rPr>
                <w:rFonts w:ascii="Arial" w:eastAsia="Times New Roman" w:hAnsi="Arial" w:cs="Arial"/>
                <w:color w:val="000000"/>
                <w:sz w:val="18"/>
                <w:szCs w:val="18"/>
                <w:lang w:val="en-US"/>
              </w:rPr>
              <w:t>) = (0.5, 0.5)λ. (d</w:t>
            </w:r>
            <w:r w:rsidRPr="00FC349D">
              <w:rPr>
                <w:rFonts w:ascii="Arial" w:eastAsia="Times New Roman" w:hAnsi="Arial" w:cs="Arial"/>
                <w:color w:val="000000"/>
                <w:sz w:val="18"/>
                <w:szCs w:val="18"/>
                <w:vertAlign w:val="subscript"/>
                <w:lang w:val="en-US"/>
              </w:rPr>
              <w:t>g,H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g,V</w:t>
            </w:r>
            <w:r w:rsidRPr="00FC349D">
              <w:rPr>
                <w:rFonts w:ascii="Arial" w:eastAsia="Times New Roman" w:hAnsi="Arial" w:cs="Arial"/>
                <w:color w:val="000000"/>
                <w:sz w:val="18"/>
                <w:szCs w:val="18"/>
                <w:lang w:val="en-US"/>
              </w:rPr>
              <w:t xml:space="preserve">) = (8.0, 4.0) λ. </w:t>
            </w:r>
          </w:p>
          <w:p w14:paraId="6F231CFD"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Indoor hotspot:</w:t>
            </w:r>
          </w:p>
          <w:p w14:paraId="311C131E"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eastAsia="ja-JP"/>
              </w:rPr>
              <w:t xml:space="preserve">- Baseline: </w:t>
            </w:r>
            <w:r w:rsidRPr="00FC349D">
              <w:rPr>
                <w:rFonts w:ascii="Arial" w:eastAsia="Times New Roman" w:hAnsi="Arial" w:cs="Arial"/>
                <w:color w:val="000000"/>
                <w:sz w:val="18"/>
                <w:szCs w:val="18"/>
                <w:lang w:val="en-US"/>
              </w:rPr>
              <w:t>(d</w:t>
            </w:r>
            <w:r w:rsidRPr="00FC349D">
              <w:rPr>
                <w:rFonts w:ascii="Arial" w:eastAsia="Times New Roman" w:hAnsi="Arial" w:cs="Arial"/>
                <w:color w:val="000000"/>
                <w:sz w:val="18"/>
                <w:szCs w:val="18"/>
                <w:vertAlign w:val="subscript"/>
                <w:lang w:val="en-US"/>
              </w:rPr>
              <w:t>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V</w:t>
            </w:r>
            <w:r w:rsidRPr="00FC349D">
              <w:rPr>
                <w:rFonts w:ascii="Arial" w:eastAsia="Times New Roman" w:hAnsi="Arial" w:cs="Arial"/>
                <w:color w:val="000000"/>
                <w:sz w:val="18"/>
                <w:szCs w:val="18"/>
                <w:lang w:val="en-US"/>
              </w:rPr>
              <w:t>)</w:t>
            </w:r>
            <w:r w:rsidRPr="00FC349D">
              <w:rPr>
                <w:rFonts w:ascii="Arial" w:eastAsia="Times New Roman" w:hAnsi="Arial" w:cs="Arial"/>
                <w:color w:val="000000"/>
                <w:sz w:val="18"/>
                <w:szCs w:val="18"/>
                <w:lang w:val="en-US" w:eastAsia="ja-JP"/>
              </w:rPr>
              <w:t xml:space="preserve"> = (0.5, 0.5)λ</w:t>
            </w:r>
          </w:p>
        </w:tc>
      </w:tr>
      <w:tr w:rsidR="006E3134" w:rsidRPr="00FC349D" w14:paraId="75D9E871" w14:textId="77777777" w:rsidTr="006E3134">
        <w:trPr>
          <w:trHeight w:val="553"/>
        </w:trPr>
        <w:tc>
          <w:tcPr>
            <w:tcW w:w="2127" w:type="dxa"/>
            <w:shd w:val="clear" w:color="auto" w:fill="auto"/>
          </w:tcPr>
          <w:p w14:paraId="76DAA6E2"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rPr>
            </w:pPr>
            <w:r w:rsidRPr="00FC349D">
              <w:rPr>
                <w:rFonts w:ascii="Arial" w:eastAsia="Times New Roman" w:hAnsi="Arial"/>
                <w:sz w:val="18"/>
                <w:lang w:val="en-US"/>
              </w:rPr>
              <w:lastRenderedPageBreak/>
              <w:t>UE antenna model parameters</w:t>
            </w:r>
          </w:p>
        </w:tc>
        <w:tc>
          <w:tcPr>
            <w:tcW w:w="2976" w:type="dxa"/>
            <w:shd w:val="clear" w:color="auto" w:fill="auto"/>
          </w:tcPr>
          <w:p w14:paraId="3D4133F2"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Panel model 1: M</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xml:space="preserve"> = 1, N</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xml:space="preserve"> = 1, P = 2, d</w:t>
            </w:r>
            <w:r w:rsidRPr="00FC349D">
              <w:rPr>
                <w:rFonts w:ascii="Arial" w:eastAsia="Times New Roman" w:hAnsi="Arial" w:cs="Arial"/>
                <w:color w:val="000000"/>
                <w:sz w:val="18"/>
                <w:szCs w:val="18"/>
                <w:vertAlign w:val="subscript"/>
                <w:lang w:val="en-US"/>
              </w:rPr>
              <w:t xml:space="preserve">H </w:t>
            </w:r>
            <w:r w:rsidRPr="00FC349D">
              <w:rPr>
                <w:rFonts w:ascii="Arial" w:eastAsia="Times New Roman" w:hAnsi="Arial" w:cs="Arial"/>
                <w:color w:val="000000"/>
                <w:sz w:val="18"/>
                <w:szCs w:val="18"/>
                <w:lang w:val="en-US"/>
              </w:rPr>
              <w:t>= 0.5</w:t>
            </w:r>
          </w:p>
          <w:p w14:paraId="0972B0E5"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p>
        </w:tc>
        <w:tc>
          <w:tcPr>
            <w:tcW w:w="4616" w:type="dxa"/>
            <w:shd w:val="clear" w:color="auto" w:fill="auto"/>
          </w:tcPr>
          <w:p w14:paraId="0FF8FCD6"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For UE with (M</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N</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directional antenna panels.</w:t>
            </w:r>
          </w:p>
          <w:p w14:paraId="5E0867B2"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Introduce (Ω</w:t>
            </w:r>
            <w:r w:rsidRPr="00FC349D">
              <w:rPr>
                <w:rFonts w:ascii="Arial" w:eastAsia="Times New Roman" w:hAnsi="Arial" w:cs="Arial"/>
                <w:color w:val="000000"/>
                <w:sz w:val="18"/>
                <w:szCs w:val="18"/>
                <w:vertAlign w:val="subscript"/>
                <w:lang w:val="en-US"/>
              </w:rPr>
              <w:t>mg,ng</w:t>
            </w:r>
            <w:r w:rsidRPr="00FC349D">
              <w:rPr>
                <w:rFonts w:ascii="Arial" w:eastAsia="Times New Roman" w:hAnsi="Arial" w:cs="Arial"/>
                <w:color w:val="000000"/>
                <w:sz w:val="18"/>
                <w:szCs w:val="18"/>
                <w:lang w:val="en-US"/>
              </w:rPr>
              <w:t>, Θ</w:t>
            </w:r>
            <w:r w:rsidRPr="00FC349D">
              <w:rPr>
                <w:rFonts w:ascii="Arial" w:eastAsia="Times New Roman" w:hAnsi="Arial" w:cs="Arial"/>
                <w:color w:val="000000"/>
                <w:sz w:val="18"/>
                <w:szCs w:val="18"/>
                <w:vertAlign w:val="subscript"/>
                <w:lang w:val="en-US"/>
              </w:rPr>
              <w:t>mg,ng</w:t>
            </w:r>
            <w:r w:rsidRPr="00FC349D">
              <w:rPr>
                <w:rFonts w:ascii="Arial" w:eastAsia="Times New Roman" w:hAnsi="Arial" w:cs="Arial"/>
                <w:color w:val="000000"/>
                <w:sz w:val="18"/>
                <w:szCs w:val="18"/>
                <w:lang w:val="en-US"/>
              </w:rPr>
              <w:t>) for orientation of the panel (mg, ng), 0≤mg&lt;M</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0≤ng&lt;N</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where the orientation of the first panel (Ω</w:t>
            </w:r>
            <w:r w:rsidRPr="00FC349D">
              <w:rPr>
                <w:rFonts w:ascii="Arial" w:eastAsia="Times New Roman" w:hAnsi="Arial" w:cs="Arial"/>
                <w:color w:val="000000"/>
                <w:sz w:val="18"/>
                <w:szCs w:val="18"/>
                <w:vertAlign w:val="subscript"/>
                <w:lang w:val="en-US"/>
              </w:rPr>
              <w:t>0,0</w:t>
            </w:r>
            <w:r w:rsidRPr="00FC349D">
              <w:rPr>
                <w:rFonts w:ascii="Arial" w:eastAsia="Times New Roman" w:hAnsi="Arial" w:cs="Arial"/>
                <w:color w:val="000000"/>
                <w:sz w:val="18"/>
                <w:szCs w:val="18"/>
                <w:lang w:val="en-US"/>
              </w:rPr>
              <w:t>, Θ</w:t>
            </w:r>
            <w:r w:rsidRPr="00FC349D">
              <w:rPr>
                <w:rFonts w:ascii="Arial" w:eastAsia="Times New Roman" w:hAnsi="Arial" w:cs="Arial"/>
                <w:color w:val="000000"/>
                <w:sz w:val="18"/>
                <w:szCs w:val="18"/>
                <w:vertAlign w:val="subscript"/>
                <w:lang w:val="en-US"/>
              </w:rPr>
              <w:t>0,0</w:t>
            </w:r>
            <w:r w:rsidRPr="00FC349D">
              <w:rPr>
                <w:rFonts w:ascii="Arial" w:eastAsia="Times New Roman" w:hAnsi="Arial" w:cs="Arial"/>
                <w:color w:val="000000"/>
                <w:sz w:val="18"/>
                <w:szCs w:val="18"/>
                <w:lang w:val="en-US"/>
              </w:rPr>
              <w:t>) is the same as UE orientation, Ω</w:t>
            </w:r>
            <w:r w:rsidRPr="00FC349D">
              <w:rPr>
                <w:rFonts w:ascii="Arial" w:eastAsia="Times New Roman" w:hAnsi="Arial" w:cs="Arial"/>
                <w:color w:val="000000"/>
                <w:sz w:val="18"/>
                <w:szCs w:val="18"/>
                <w:vertAlign w:val="subscript"/>
                <w:lang w:val="en-US"/>
              </w:rPr>
              <w:t>mg,ng</w:t>
            </w:r>
            <w:r w:rsidRPr="00FC349D">
              <w:rPr>
                <w:rFonts w:ascii="Arial" w:eastAsia="Times New Roman" w:hAnsi="Arial" w:cs="Arial"/>
                <w:color w:val="000000"/>
                <w:sz w:val="18"/>
                <w:szCs w:val="18"/>
                <w:lang w:val="en-US"/>
              </w:rPr>
              <w:t xml:space="preserve"> is the array bearing angle and Θ</w:t>
            </w:r>
            <w:r w:rsidRPr="00FC349D">
              <w:rPr>
                <w:rFonts w:ascii="Arial" w:eastAsia="Times New Roman" w:hAnsi="Arial" w:cs="Arial"/>
                <w:color w:val="000000"/>
                <w:sz w:val="18"/>
                <w:szCs w:val="18"/>
                <w:vertAlign w:val="subscript"/>
                <w:lang w:val="en-US"/>
              </w:rPr>
              <w:t>mg,ng</w:t>
            </w:r>
            <w:r w:rsidRPr="00FC349D">
              <w:rPr>
                <w:rFonts w:ascii="Arial" w:eastAsia="Times New Roman" w:hAnsi="Arial" w:cs="Arial"/>
                <w:color w:val="000000"/>
                <w:sz w:val="18"/>
                <w:szCs w:val="18"/>
                <w:lang w:val="en-US"/>
              </w:rPr>
              <w:t xml:space="preserve"> is the array downtilt angle defined in [TR 36.873].</w:t>
            </w:r>
          </w:p>
          <w:p w14:paraId="037EFC39"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p>
          <w:p w14:paraId="399EC10B"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For NR MIMO evaluation: </w:t>
            </w:r>
          </w:p>
          <w:p w14:paraId="1A608E87"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 Config 1: (M</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N</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 (1, 2); Θ</w:t>
            </w:r>
            <w:r w:rsidRPr="00FC349D">
              <w:rPr>
                <w:rFonts w:ascii="Arial" w:eastAsia="Times New Roman" w:hAnsi="Arial" w:cs="Arial"/>
                <w:color w:val="000000"/>
                <w:sz w:val="18"/>
                <w:szCs w:val="18"/>
                <w:vertAlign w:val="subscript"/>
                <w:lang w:val="en-US"/>
              </w:rPr>
              <w:t>mg,ng</w:t>
            </w:r>
            <w:r w:rsidRPr="00FC349D">
              <w:rPr>
                <w:rFonts w:ascii="Arial" w:eastAsia="Times New Roman" w:hAnsi="Arial" w:cs="Arial"/>
                <w:color w:val="000000"/>
                <w:sz w:val="18"/>
                <w:szCs w:val="18"/>
                <w:lang w:val="en-US"/>
              </w:rPr>
              <w:t>=90°; Ω</w:t>
            </w:r>
            <w:r w:rsidRPr="00FC349D">
              <w:rPr>
                <w:rFonts w:ascii="Arial" w:eastAsia="Times New Roman" w:hAnsi="Arial" w:cs="Arial"/>
                <w:color w:val="000000"/>
                <w:sz w:val="18"/>
                <w:szCs w:val="18"/>
                <w:vertAlign w:val="subscript"/>
                <w:lang w:val="en-US"/>
              </w:rPr>
              <w:t>0,1</w:t>
            </w:r>
            <w:r w:rsidRPr="00FC349D">
              <w:rPr>
                <w:rFonts w:ascii="Arial" w:eastAsia="Times New Roman" w:hAnsi="Arial" w:cs="Arial"/>
                <w:color w:val="000000"/>
                <w:sz w:val="18"/>
                <w:szCs w:val="18"/>
                <w:lang w:val="en-US"/>
              </w:rPr>
              <w:t>=Ω</w:t>
            </w:r>
            <w:r w:rsidRPr="00FC349D">
              <w:rPr>
                <w:rFonts w:ascii="Arial" w:eastAsia="Times New Roman" w:hAnsi="Arial" w:cs="Arial"/>
                <w:color w:val="000000"/>
                <w:sz w:val="18"/>
                <w:szCs w:val="18"/>
                <w:vertAlign w:val="subscript"/>
                <w:lang w:val="en-US"/>
              </w:rPr>
              <w:t>0,0</w:t>
            </w:r>
            <w:r w:rsidRPr="00FC349D">
              <w:rPr>
                <w:rFonts w:ascii="Arial" w:eastAsia="Times New Roman" w:hAnsi="Arial" w:cs="Arial"/>
                <w:color w:val="000000"/>
                <w:sz w:val="18"/>
                <w:szCs w:val="18"/>
                <w:lang w:val="en-US"/>
              </w:rPr>
              <w:t>+180°; (d</w:t>
            </w:r>
            <w:r w:rsidRPr="00FC349D">
              <w:rPr>
                <w:rFonts w:ascii="Arial" w:eastAsia="Times New Roman" w:hAnsi="Arial" w:cs="Arial"/>
                <w:color w:val="000000"/>
                <w:sz w:val="18"/>
                <w:szCs w:val="18"/>
                <w:vertAlign w:val="subscript"/>
                <w:lang w:val="en-US"/>
              </w:rPr>
              <w:t>g,H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g,V</w:t>
            </w:r>
            <w:r w:rsidRPr="00FC349D">
              <w:rPr>
                <w:rFonts w:ascii="Arial" w:eastAsia="Times New Roman" w:hAnsi="Arial" w:cs="Arial"/>
                <w:color w:val="000000"/>
                <w:sz w:val="18"/>
                <w:szCs w:val="18"/>
                <w:lang w:val="en-US"/>
              </w:rPr>
              <w:t>)=(0,0)</w:t>
            </w:r>
          </w:p>
          <w:p w14:paraId="0548881F"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 Config 2: (M</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N</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 (1, 4); Θ</w:t>
            </w:r>
            <w:r w:rsidRPr="00FC349D">
              <w:rPr>
                <w:rFonts w:ascii="Arial" w:eastAsia="Times New Roman" w:hAnsi="Arial" w:cs="Arial"/>
                <w:color w:val="000000"/>
                <w:sz w:val="18"/>
                <w:szCs w:val="18"/>
                <w:vertAlign w:val="subscript"/>
                <w:lang w:val="en-US"/>
              </w:rPr>
              <w:t>mg,ng</w:t>
            </w:r>
            <w:r w:rsidRPr="00FC349D">
              <w:rPr>
                <w:rFonts w:ascii="Arial" w:eastAsia="Times New Roman" w:hAnsi="Arial" w:cs="Arial"/>
                <w:color w:val="000000"/>
                <w:sz w:val="18"/>
                <w:szCs w:val="18"/>
                <w:lang w:val="en-US"/>
              </w:rPr>
              <w:t>=90°; Ω</w:t>
            </w:r>
            <w:r w:rsidRPr="00FC349D">
              <w:rPr>
                <w:rFonts w:ascii="Arial" w:eastAsia="Times New Roman" w:hAnsi="Arial" w:cs="Arial"/>
                <w:color w:val="000000"/>
                <w:sz w:val="18"/>
                <w:szCs w:val="18"/>
                <w:vertAlign w:val="subscript"/>
                <w:lang w:val="en-US"/>
              </w:rPr>
              <w:t>0,1</w:t>
            </w:r>
            <w:r w:rsidRPr="00FC349D">
              <w:rPr>
                <w:rFonts w:ascii="Arial" w:eastAsia="Times New Roman" w:hAnsi="Arial" w:cs="Arial"/>
                <w:color w:val="000000"/>
                <w:sz w:val="18"/>
                <w:szCs w:val="18"/>
                <w:lang w:val="en-US"/>
              </w:rPr>
              <w:t>=Ω</w:t>
            </w:r>
            <w:r w:rsidRPr="00FC349D">
              <w:rPr>
                <w:rFonts w:ascii="Arial" w:eastAsia="Times New Roman" w:hAnsi="Arial" w:cs="Arial"/>
                <w:color w:val="000000"/>
                <w:sz w:val="18"/>
                <w:szCs w:val="18"/>
                <w:vertAlign w:val="subscript"/>
                <w:lang w:val="en-US"/>
              </w:rPr>
              <w:t>0,0</w:t>
            </w:r>
            <w:r w:rsidRPr="00FC349D">
              <w:rPr>
                <w:rFonts w:ascii="Arial" w:eastAsia="Times New Roman" w:hAnsi="Arial" w:cs="Arial"/>
                <w:color w:val="000000"/>
                <w:sz w:val="18"/>
                <w:szCs w:val="18"/>
                <w:lang w:val="en-US"/>
              </w:rPr>
              <w:t>+90°; Ω</w:t>
            </w:r>
            <w:r w:rsidRPr="00FC349D">
              <w:rPr>
                <w:rFonts w:ascii="Arial" w:eastAsia="Times New Roman" w:hAnsi="Arial" w:cs="Arial"/>
                <w:color w:val="000000"/>
                <w:sz w:val="18"/>
                <w:szCs w:val="18"/>
                <w:vertAlign w:val="subscript"/>
                <w:lang w:val="en-US"/>
              </w:rPr>
              <w:t>0,2</w:t>
            </w:r>
            <w:r w:rsidRPr="00FC349D">
              <w:rPr>
                <w:rFonts w:ascii="Arial" w:eastAsia="Times New Roman" w:hAnsi="Arial" w:cs="Arial"/>
                <w:color w:val="000000"/>
                <w:sz w:val="18"/>
                <w:szCs w:val="18"/>
                <w:lang w:val="en-US"/>
              </w:rPr>
              <w:t>=Ω</w:t>
            </w:r>
            <w:r w:rsidRPr="00FC349D">
              <w:rPr>
                <w:rFonts w:ascii="Arial" w:eastAsia="Times New Roman" w:hAnsi="Arial" w:cs="Arial"/>
                <w:color w:val="000000"/>
                <w:sz w:val="18"/>
                <w:szCs w:val="18"/>
                <w:vertAlign w:val="subscript"/>
                <w:lang w:val="en-US"/>
              </w:rPr>
              <w:t>0,0</w:t>
            </w:r>
            <w:r w:rsidRPr="00FC349D">
              <w:rPr>
                <w:rFonts w:ascii="Arial" w:eastAsia="Times New Roman" w:hAnsi="Arial" w:cs="Arial"/>
                <w:color w:val="000000"/>
                <w:sz w:val="18"/>
                <w:szCs w:val="18"/>
                <w:lang w:val="en-US"/>
              </w:rPr>
              <w:t>+180°; Ω</w:t>
            </w:r>
            <w:r w:rsidRPr="00FC349D">
              <w:rPr>
                <w:rFonts w:ascii="Arial" w:eastAsia="Times New Roman" w:hAnsi="Arial" w:cs="Arial"/>
                <w:color w:val="000000"/>
                <w:sz w:val="18"/>
                <w:szCs w:val="18"/>
                <w:vertAlign w:val="subscript"/>
                <w:lang w:val="en-US"/>
              </w:rPr>
              <w:t>0,3</w:t>
            </w:r>
            <w:r w:rsidRPr="00FC349D">
              <w:rPr>
                <w:rFonts w:ascii="Arial" w:eastAsia="Times New Roman" w:hAnsi="Arial" w:cs="Arial"/>
                <w:color w:val="000000"/>
                <w:sz w:val="18"/>
                <w:szCs w:val="18"/>
                <w:lang w:val="en-US"/>
              </w:rPr>
              <w:t>=Ω</w:t>
            </w:r>
            <w:r w:rsidRPr="00FC349D">
              <w:rPr>
                <w:rFonts w:ascii="Arial" w:eastAsia="Times New Roman" w:hAnsi="Arial" w:cs="Arial"/>
                <w:color w:val="000000"/>
                <w:sz w:val="18"/>
                <w:szCs w:val="18"/>
                <w:vertAlign w:val="subscript"/>
                <w:lang w:val="en-US"/>
              </w:rPr>
              <w:t>0,0</w:t>
            </w:r>
            <w:r w:rsidRPr="00FC349D">
              <w:rPr>
                <w:rFonts w:ascii="Arial" w:eastAsia="Times New Roman" w:hAnsi="Arial" w:cs="Arial"/>
                <w:color w:val="000000"/>
                <w:sz w:val="18"/>
                <w:szCs w:val="18"/>
                <w:lang w:val="en-US"/>
              </w:rPr>
              <w:t>+270°; (d</w:t>
            </w:r>
            <w:r w:rsidRPr="00FC349D">
              <w:rPr>
                <w:rFonts w:ascii="Arial" w:eastAsia="Times New Roman" w:hAnsi="Arial" w:cs="Arial"/>
                <w:color w:val="000000"/>
                <w:sz w:val="18"/>
                <w:szCs w:val="18"/>
                <w:vertAlign w:val="subscript"/>
                <w:lang w:val="en-US"/>
              </w:rPr>
              <w:t>g,H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g,V</w:t>
            </w:r>
            <w:r w:rsidRPr="00FC349D">
              <w:rPr>
                <w:rFonts w:ascii="Arial" w:eastAsia="Times New Roman" w:hAnsi="Arial" w:cs="Arial"/>
                <w:color w:val="000000"/>
                <w:sz w:val="18"/>
                <w:szCs w:val="18"/>
                <w:lang w:val="en-US"/>
              </w:rPr>
              <w:t>)=(0, 0)</w:t>
            </w:r>
          </w:p>
          <w:p w14:paraId="4A9AADC8"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 Other configurations can have panel specific position offset (dgH, mg, ng, dgV, mg, ng). Note in this case the notation of (M</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N</w:t>
            </w:r>
            <w:r w:rsidRPr="00FC349D">
              <w:rPr>
                <w:rFonts w:ascii="Arial" w:eastAsia="Times New Roman" w:hAnsi="Arial" w:cs="Arial"/>
                <w:color w:val="000000"/>
                <w:sz w:val="18"/>
                <w:szCs w:val="18"/>
                <w:vertAlign w:val="subscript"/>
                <w:lang w:val="en-US"/>
              </w:rPr>
              <w:t>g</w:t>
            </w:r>
            <w:r w:rsidRPr="00FC349D">
              <w:rPr>
                <w:rFonts w:ascii="Arial" w:eastAsia="Times New Roman" w:hAnsi="Arial" w:cs="Arial"/>
                <w:color w:val="000000"/>
                <w:sz w:val="18"/>
                <w:szCs w:val="18"/>
                <w:lang w:val="en-US"/>
              </w:rPr>
              <w:t>) does not leads to rectangular shape.</w:t>
            </w:r>
          </w:p>
          <w:p w14:paraId="2B09A50E"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UE orientation for mobile device (Ω</w:t>
            </w:r>
            <w:r w:rsidRPr="00FC349D">
              <w:rPr>
                <w:rFonts w:ascii="Arial" w:eastAsia="Times New Roman" w:hAnsi="Arial" w:cs="Arial"/>
                <w:color w:val="000000"/>
                <w:sz w:val="18"/>
                <w:szCs w:val="18"/>
                <w:vertAlign w:val="subscript"/>
                <w:lang w:val="en-US"/>
              </w:rPr>
              <w:t>0,0</w:t>
            </w:r>
            <w:r w:rsidRPr="00FC349D">
              <w:rPr>
                <w:rFonts w:ascii="Arial" w:eastAsia="Times New Roman" w:hAnsi="Arial" w:cs="Arial"/>
                <w:color w:val="000000"/>
                <w:sz w:val="18"/>
                <w:szCs w:val="18"/>
                <w:lang w:val="en-US"/>
              </w:rPr>
              <w:t>, Θ</w:t>
            </w:r>
            <w:r w:rsidRPr="00FC349D">
              <w:rPr>
                <w:rFonts w:ascii="Arial" w:eastAsia="Times New Roman" w:hAnsi="Arial" w:cs="Arial"/>
                <w:color w:val="000000"/>
                <w:sz w:val="18"/>
                <w:szCs w:val="18"/>
                <w:vertAlign w:val="subscript"/>
                <w:lang w:val="en-US"/>
              </w:rPr>
              <w:t>0,0</w:t>
            </w:r>
            <w:r w:rsidRPr="00FC349D">
              <w:rPr>
                <w:rFonts w:ascii="Arial" w:eastAsia="Times New Roman" w:hAnsi="Arial" w:cs="Arial"/>
                <w:color w:val="000000"/>
                <w:sz w:val="18"/>
                <w:szCs w:val="18"/>
                <w:lang w:val="en-US"/>
              </w:rPr>
              <w:t xml:space="preserve">)=(U(0°,360°), 90°); UE orientation for customer premise equipment (CPE) can be optimized </w:t>
            </w:r>
          </w:p>
          <w:p w14:paraId="2C0DC3EF"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Each antenna array has shape d</w:t>
            </w:r>
            <w:r w:rsidRPr="00FC349D">
              <w:rPr>
                <w:rFonts w:ascii="Arial" w:eastAsia="Times New Roman" w:hAnsi="Arial" w:cs="Arial"/>
                <w:color w:val="000000"/>
                <w:sz w:val="18"/>
                <w:szCs w:val="18"/>
                <w:vertAlign w:val="subscript"/>
                <w:lang w:val="en-US"/>
              </w:rPr>
              <w:t>H</w:t>
            </w:r>
            <w:r w:rsidRPr="00FC349D">
              <w:rPr>
                <w:rFonts w:ascii="Arial" w:eastAsia="Times New Roman" w:hAnsi="Arial" w:cs="Arial"/>
                <w:color w:val="000000"/>
                <w:sz w:val="18"/>
                <w:szCs w:val="18"/>
                <w:lang w:val="en-US"/>
              </w:rPr>
              <w:t>=d</w:t>
            </w:r>
            <w:r w:rsidRPr="00FC349D">
              <w:rPr>
                <w:rFonts w:ascii="Arial" w:eastAsia="Times New Roman" w:hAnsi="Arial" w:cs="Arial"/>
                <w:color w:val="000000"/>
                <w:sz w:val="18"/>
                <w:szCs w:val="18"/>
                <w:vertAlign w:val="subscript"/>
                <w:lang w:val="en-US"/>
              </w:rPr>
              <w:t>V</w:t>
            </w:r>
            <w:r w:rsidRPr="00FC349D">
              <w:rPr>
                <w:rFonts w:ascii="Arial" w:eastAsia="Times New Roman" w:hAnsi="Arial" w:cs="Arial"/>
                <w:color w:val="000000"/>
                <w:sz w:val="18"/>
                <w:szCs w:val="18"/>
                <w:lang w:val="en-US"/>
              </w:rPr>
              <w:t>=0.5λ</w:t>
            </w:r>
          </w:p>
          <w:p w14:paraId="272263FE"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 Config 1 can be used with config a/b; Config 2 can be used with config c/d/e</w:t>
            </w:r>
          </w:p>
          <w:p w14:paraId="6D62DBA4"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 Config a: (M, N, P) = (2, 4, 2), the polarization angles are 0 and 90</w:t>
            </w:r>
          </w:p>
          <w:p w14:paraId="049110A7"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 Config b: (M, N, P) = (4, 4, 1) , the polarization angle for even panel is 0° and for odd panel is 90°</w:t>
            </w:r>
          </w:p>
          <w:p w14:paraId="4C3883B3"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 Config c: (M, N, P) = (2, 2, 2), the polarization angles are 0° and 90°</w:t>
            </w:r>
          </w:p>
          <w:p w14:paraId="2F214A3D"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xml:space="preserve"> - Config d: (M, N, P) = (2, 4, 1) , the polarization angle for even panel is 0° and for odd panel is 90°</w:t>
            </w:r>
          </w:p>
          <w:p w14:paraId="2B29C254"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xml:space="preserve"> - Config e: (M, N, P) = (1, 4, 2), the polarization angles are 0° and 90°</w:t>
            </w:r>
          </w:p>
          <w:p w14:paraId="7C10E4E2"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The antenna elements of the same polarization of the same panel is virtualized into one TXRU</w:t>
            </w:r>
          </w:p>
          <w:p w14:paraId="2F29A02C"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p>
          <w:p w14:paraId="6AF28B61"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 Note: The channel coefficients for each UE panel can be generated using spatial channel model</w:t>
            </w:r>
          </w:p>
        </w:tc>
      </w:tr>
      <w:tr w:rsidR="006E3134" w:rsidRPr="00FC349D" w14:paraId="4F59D948" w14:textId="77777777" w:rsidTr="006E3134">
        <w:trPr>
          <w:trHeight w:val="349"/>
        </w:trPr>
        <w:tc>
          <w:tcPr>
            <w:tcW w:w="2127" w:type="dxa"/>
            <w:shd w:val="clear" w:color="auto" w:fill="auto"/>
          </w:tcPr>
          <w:p w14:paraId="43B73FF2"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rPr>
            </w:pPr>
            <w:r w:rsidRPr="00FC349D">
              <w:rPr>
                <w:rFonts w:ascii="Arial" w:eastAsia="Times New Roman" w:hAnsi="Arial"/>
                <w:sz w:val="18"/>
                <w:lang w:val="en-US" w:eastAsia="ja-JP"/>
              </w:rPr>
              <w:t>BS</w:t>
            </w:r>
            <w:r w:rsidRPr="00FC349D">
              <w:rPr>
                <w:rFonts w:ascii="Arial" w:eastAsia="Times New Roman" w:hAnsi="Arial"/>
                <w:sz w:val="18"/>
                <w:lang w:val="en-US"/>
              </w:rPr>
              <w:t xml:space="preserve"> antenna element gain pattern</w:t>
            </w:r>
          </w:p>
        </w:tc>
        <w:tc>
          <w:tcPr>
            <w:tcW w:w="2976" w:type="dxa"/>
            <w:shd w:val="clear" w:color="auto" w:fill="auto"/>
          </w:tcPr>
          <w:p w14:paraId="681CFB5B"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According to TR36.873</w:t>
            </w:r>
          </w:p>
        </w:tc>
        <w:tc>
          <w:tcPr>
            <w:tcW w:w="4616" w:type="dxa"/>
            <w:shd w:val="clear" w:color="auto" w:fill="auto"/>
          </w:tcPr>
          <w:p w14:paraId="3AE3C719"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xml:space="preserve">See </w:t>
            </w:r>
            <w:r w:rsidRPr="00FC349D">
              <w:rPr>
                <w:rFonts w:ascii="Arial" w:eastAsia="Times New Roman" w:hAnsi="Arial" w:cs="Arial"/>
                <w:color w:val="000000"/>
                <w:sz w:val="18"/>
                <w:szCs w:val="18"/>
                <w:lang w:val="en-US" w:eastAsia="ja-JP"/>
              </w:rPr>
              <w:t>Table A.2.1-6 and</w:t>
            </w:r>
            <w:r w:rsidRPr="00FC349D">
              <w:rPr>
                <w:rFonts w:ascii="Arial" w:eastAsia="Times New Roman" w:hAnsi="Arial" w:cs="Arial"/>
                <w:color w:val="000000"/>
                <w:sz w:val="18"/>
                <w:szCs w:val="18"/>
                <w:lang w:val="en-US"/>
              </w:rPr>
              <w:t xml:space="preserve"> </w:t>
            </w:r>
            <w:r w:rsidRPr="00FC349D">
              <w:rPr>
                <w:rFonts w:ascii="Arial" w:eastAsia="Times New Roman" w:hAnsi="Arial" w:cs="Arial"/>
                <w:color w:val="000000"/>
                <w:sz w:val="18"/>
                <w:szCs w:val="18"/>
                <w:lang w:val="en-US" w:eastAsia="ja-JP"/>
              </w:rPr>
              <w:t>Table A.2.1-7</w:t>
            </w:r>
          </w:p>
        </w:tc>
      </w:tr>
      <w:tr w:rsidR="006E3134" w:rsidRPr="00FC349D" w14:paraId="79B3E01E" w14:textId="77777777" w:rsidTr="006E3134">
        <w:trPr>
          <w:trHeight w:val="185"/>
        </w:trPr>
        <w:tc>
          <w:tcPr>
            <w:tcW w:w="2127" w:type="dxa"/>
            <w:shd w:val="clear" w:color="auto" w:fill="auto"/>
          </w:tcPr>
          <w:p w14:paraId="44F178C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rPr>
            </w:pPr>
            <w:r w:rsidRPr="00FC349D">
              <w:rPr>
                <w:rFonts w:ascii="Arial" w:eastAsia="Times New Roman" w:hAnsi="Arial"/>
                <w:sz w:val="18"/>
                <w:lang w:val="en-US"/>
              </w:rPr>
              <w:t>UE antenna element gain pattern</w:t>
            </w:r>
          </w:p>
        </w:tc>
        <w:tc>
          <w:tcPr>
            <w:tcW w:w="2976" w:type="dxa"/>
            <w:shd w:val="clear" w:color="auto" w:fill="auto"/>
          </w:tcPr>
          <w:p w14:paraId="7EB300B1"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rPr>
            </w:pPr>
            <w:r w:rsidRPr="00FC349D">
              <w:rPr>
                <w:rFonts w:ascii="Arial" w:eastAsia="Times New Roman" w:hAnsi="Arial" w:cs="Arial"/>
                <w:color w:val="000000"/>
                <w:sz w:val="18"/>
                <w:szCs w:val="18"/>
                <w:lang w:val="en-US"/>
              </w:rPr>
              <w:t>Omnidirectional</w:t>
            </w:r>
          </w:p>
        </w:tc>
        <w:tc>
          <w:tcPr>
            <w:tcW w:w="4616" w:type="dxa"/>
            <w:shd w:val="clear" w:color="auto" w:fill="auto"/>
          </w:tcPr>
          <w:p w14:paraId="342E926B"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 xml:space="preserve">See </w:t>
            </w:r>
            <w:r w:rsidRPr="00FC349D">
              <w:rPr>
                <w:rFonts w:ascii="Arial" w:eastAsia="Times New Roman" w:hAnsi="Arial" w:cs="Arial"/>
                <w:color w:val="000000"/>
                <w:sz w:val="18"/>
                <w:szCs w:val="18"/>
                <w:lang w:val="en-US" w:eastAsia="ja-JP"/>
              </w:rPr>
              <w:t>Table A.2.1-8</w:t>
            </w:r>
          </w:p>
        </w:tc>
      </w:tr>
      <w:tr w:rsidR="006E3134" w:rsidRPr="00FC349D" w14:paraId="47F4799F" w14:textId="77777777" w:rsidTr="006E3134">
        <w:trPr>
          <w:trHeight w:val="240"/>
        </w:trPr>
        <w:tc>
          <w:tcPr>
            <w:tcW w:w="2127" w:type="dxa"/>
            <w:shd w:val="clear" w:color="auto" w:fill="auto"/>
          </w:tcPr>
          <w:p w14:paraId="04A9E98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Others</w:t>
            </w:r>
          </w:p>
        </w:tc>
        <w:tc>
          <w:tcPr>
            <w:tcW w:w="7592" w:type="dxa"/>
            <w:gridSpan w:val="2"/>
            <w:shd w:val="clear" w:color="auto" w:fill="auto"/>
          </w:tcPr>
          <w:p w14:paraId="0570484B" w14:textId="77777777" w:rsidR="006E3134" w:rsidRPr="00FC349D" w:rsidRDefault="006E3134" w:rsidP="006E3134">
            <w:pPr>
              <w:overflowPunct/>
              <w:autoSpaceDE/>
              <w:autoSpaceDN/>
              <w:adjustRightInd/>
              <w:spacing w:after="0"/>
              <w:textAlignment w:val="auto"/>
              <w:rPr>
                <w:rFonts w:ascii="Arial" w:eastAsia="Times New Roman" w:hAnsi="Arial" w:cs="Arial"/>
                <w:color w:val="000000"/>
                <w:sz w:val="18"/>
                <w:szCs w:val="18"/>
                <w:lang w:val="en-US" w:eastAsia="ja-JP"/>
              </w:rPr>
            </w:pPr>
            <w:r w:rsidRPr="00FC349D">
              <w:rPr>
                <w:rFonts w:ascii="Arial" w:eastAsia="Times New Roman" w:hAnsi="Arial" w:cs="Arial"/>
                <w:color w:val="000000"/>
                <w:sz w:val="18"/>
                <w:szCs w:val="18"/>
                <w:lang w:val="en-US"/>
              </w:rPr>
              <w:t>TXRUs within a panel can be assumed to be synchronized and phase-calibrated (at least to the same level as in LTE).</w:t>
            </w:r>
            <w:r w:rsidRPr="00FC349D">
              <w:rPr>
                <w:rFonts w:ascii="Arial" w:eastAsia="Times New Roman" w:hAnsi="Arial" w:cs="Arial"/>
                <w:color w:val="000000"/>
                <w:sz w:val="18"/>
                <w:szCs w:val="18"/>
                <w:lang w:val="en-US"/>
              </w:rPr>
              <w:br/>
              <w:t>It should be possible as one option to assume QCL between ports of two different panels of the same transmission points</w:t>
            </w:r>
            <w:r w:rsidRPr="00FC349D">
              <w:rPr>
                <w:rFonts w:ascii="Arial" w:eastAsia="Times New Roman" w:hAnsi="Arial" w:cs="Arial"/>
                <w:color w:val="000000"/>
                <w:sz w:val="18"/>
                <w:szCs w:val="18"/>
                <w:lang w:val="en-US"/>
              </w:rPr>
              <w:br/>
              <w:t>Distances (d</w:t>
            </w:r>
            <w:r w:rsidRPr="00FC349D">
              <w:rPr>
                <w:rFonts w:ascii="Arial" w:eastAsia="Times New Roman" w:hAnsi="Arial" w:cs="Arial"/>
                <w:color w:val="000000"/>
                <w:sz w:val="18"/>
                <w:szCs w:val="18"/>
                <w:vertAlign w:val="subscript"/>
                <w:lang w:val="en-US"/>
              </w:rPr>
              <w:t>g,H</w:t>
            </w:r>
            <w:r w:rsidRPr="00FC349D">
              <w:rPr>
                <w:rFonts w:ascii="Arial" w:eastAsia="Times New Roman" w:hAnsi="Arial" w:cs="Arial"/>
                <w:color w:val="000000"/>
                <w:sz w:val="18"/>
                <w:szCs w:val="18"/>
                <w:lang w:val="en-US"/>
              </w:rPr>
              <w:t>, d</w:t>
            </w:r>
            <w:r w:rsidRPr="00FC349D">
              <w:rPr>
                <w:rFonts w:ascii="Arial" w:eastAsia="Times New Roman" w:hAnsi="Arial" w:cs="Arial"/>
                <w:color w:val="000000"/>
                <w:sz w:val="18"/>
                <w:szCs w:val="18"/>
                <w:vertAlign w:val="subscript"/>
                <w:lang w:val="en-US"/>
              </w:rPr>
              <w:t>g,V</w:t>
            </w:r>
            <w:r w:rsidRPr="00FC349D">
              <w:rPr>
                <w:rFonts w:ascii="Arial" w:eastAsia="Times New Roman" w:hAnsi="Arial" w:cs="Arial"/>
                <w:color w:val="000000"/>
                <w:sz w:val="18"/>
                <w:szCs w:val="18"/>
                <w:lang w:val="en-US"/>
              </w:rPr>
              <w:t xml:space="preserve">) between panels should be limited. </w:t>
            </w:r>
            <w:r w:rsidRPr="00FC349D">
              <w:rPr>
                <w:rFonts w:ascii="Arial" w:eastAsia="Times New Roman" w:hAnsi="Arial" w:cs="Arial"/>
                <w:color w:val="000000"/>
                <w:sz w:val="18"/>
                <w:szCs w:val="18"/>
                <w:lang w:val="en-US"/>
              </w:rPr>
              <w:br/>
              <w:t>NR evaluations consider both cases of phase-calibration and no phase-calibration between panels</w:t>
            </w:r>
            <w:r w:rsidRPr="00FC349D">
              <w:rPr>
                <w:rFonts w:ascii="Arial" w:eastAsia="Times New Roman" w:hAnsi="Arial" w:cs="Arial"/>
                <w:color w:val="000000"/>
                <w:sz w:val="18"/>
                <w:szCs w:val="18"/>
                <w:lang w:val="en-US" w:eastAsia="ja-JP"/>
              </w:rPr>
              <w:t>:</w:t>
            </w:r>
          </w:p>
          <w:p w14:paraId="3F9228D5" w14:textId="77777777" w:rsidR="006E3134" w:rsidRPr="00FC349D" w:rsidRDefault="006E3134" w:rsidP="006E3134">
            <w:pPr>
              <w:overflowPunct/>
              <w:autoSpaceDE/>
              <w:autoSpaceDN/>
              <w:adjustRightInd/>
              <w:spacing w:after="0"/>
              <w:textAlignment w:val="auto"/>
              <w:rPr>
                <w:rFonts w:ascii="Arial" w:eastAsia="Times New Roman" w:hAnsi="Arial" w:cs="Arial"/>
                <w:sz w:val="18"/>
                <w:szCs w:val="18"/>
                <w:lang w:val="en-US"/>
              </w:rPr>
            </w:pPr>
            <w:r w:rsidRPr="00FC349D">
              <w:rPr>
                <w:rFonts w:ascii="Arial" w:eastAsia="Times New Roman" w:hAnsi="Arial" w:cs="Arial"/>
                <w:sz w:val="18"/>
                <w:szCs w:val="18"/>
                <w:lang w:val="en-US"/>
              </w:rPr>
              <w:t>-</w:t>
            </w:r>
            <w:r w:rsidRPr="00FC349D">
              <w:rPr>
                <w:rFonts w:ascii="Arial" w:eastAsia="Times New Roman" w:hAnsi="Arial" w:cs="Arial"/>
                <w:sz w:val="18"/>
                <w:szCs w:val="18"/>
                <w:lang w:val="en-US"/>
              </w:rPr>
              <w:tab/>
              <w:t>Phase offset of non-calibrated panel (either TRP or UE side) is modeled as a uniform distributed random variable between</w:t>
            </w:r>
            <w:r w:rsidRPr="00FC349D">
              <w:rPr>
                <w:rFonts w:eastAsia="Times New Roman"/>
                <w:sz w:val="18"/>
                <w:szCs w:val="18"/>
                <w:lang w:val="en-US"/>
              </w:rPr>
              <w:t xml:space="preserve"> (</w:t>
            </w:r>
            <w:r w:rsidRPr="00FC349D">
              <w:rPr>
                <w:rFonts w:ascii="Symbol" w:eastAsia="Times New Roman" w:hAnsi="Symbol"/>
                <w:sz w:val="18"/>
                <w:szCs w:val="18"/>
                <w:lang w:val="en-US"/>
              </w:rPr>
              <w:t></w:t>
            </w:r>
            <w:r w:rsidRPr="00FC349D">
              <w:rPr>
                <w:rFonts w:ascii="Symbol" w:eastAsia="Times New Roman" w:hAnsi="Symbol"/>
                <w:sz w:val="18"/>
                <w:szCs w:val="18"/>
                <w:lang w:val="en-US"/>
              </w:rPr>
              <w:t></w:t>
            </w:r>
            <w:r w:rsidRPr="00FC349D">
              <w:rPr>
                <w:rFonts w:ascii="Symbol" w:eastAsia="Times New Roman" w:hAnsi="Symbol"/>
                <w:sz w:val="18"/>
                <w:szCs w:val="18"/>
                <w:lang w:val="en-US"/>
              </w:rPr>
              <w:t></w:t>
            </w:r>
            <w:r w:rsidRPr="00FC349D">
              <w:rPr>
                <w:rFonts w:ascii="Symbol" w:eastAsia="Times New Roman" w:hAnsi="Symbol"/>
                <w:sz w:val="18"/>
                <w:szCs w:val="18"/>
                <w:lang w:val="en-US"/>
              </w:rPr>
              <w:t></w:t>
            </w:r>
            <w:r w:rsidRPr="00FC349D">
              <w:rPr>
                <w:rFonts w:eastAsia="Times New Roman"/>
                <w:sz w:val="18"/>
                <w:szCs w:val="18"/>
                <w:lang w:val="en-US"/>
              </w:rPr>
              <w:t>)</w:t>
            </w:r>
            <w:r w:rsidRPr="00FC349D">
              <w:rPr>
                <w:rFonts w:ascii="Arial" w:eastAsia="Times New Roman" w:hAnsi="Arial" w:cs="Arial"/>
                <w:sz w:val="18"/>
                <w:szCs w:val="18"/>
                <w:lang w:val="en-US"/>
              </w:rPr>
              <w:t>.</w:t>
            </w:r>
          </w:p>
          <w:p w14:paraId="65354712" w14:textId="77777777" w:rsidR="006E3134" w:rsidRPr="00FC349D" w:rsidRDefault="006E3134" w:rsidP="006E3134">
            <w:pPr>
              <w:overflowPunct/>
              <w:autoSpaceDE/>
              <w:autoSpaceDN/>
              <w:adjustRightInd/>
              <w:spacing w:after="0"/>
              <w:textAlignment w:val="auto"/>
              <w:rPr>
                <w:rFonts w:eastAsia="Times New Roman"/>
                <w:lang w:val="en-US"/>
              </w:rPr>
            </w:pPr>
            <w:r w:rsidRPr="00FC349D">
              <w:rPr>
                <w:rFonts w:ascii="Arial" w:eastAsia="Times New Roman" w:hAnsi="Arial" w:cs="Arial"/>
                <w:sz w:val="18"/>
                <w:szCs w:val="18"/>
                <w:lang w:val="en-US" w:eastAsia="zh-CN"/>
              </w:rPr>
              <w:t>-</w:t>
            </w:r>
            <w:r w:rsidRPr="00FC349D">
              <w:rPr>
                <w:rFonts w:ascii="Arial" w:eastAsia="Times New Roman" w:hAnsi="Arial" w:cs="Arial"/>
                <w:sz w:val="18"/>
                <w:szCs w:val="18"/>
                <w:lang w:val="en-US" w:eastAsia="zh-CN"/>
              </w:rPr>
              <w:tab/>
              <w:t>Adopt the accumulated phase offset of non-calibrated panel pair in channel coefficients equation (7.21) and (7.26) in TR 38.</w:t>
            </w:r>
            <w:r w:rsidRPr="00FC349D">
              <w:rPr>
                <w:rFonts w:ascii="Arial" w:eastAsia="Times New Roman" w:hAnsi="Arial" w:cs="Arial"/>
                <w:bCs/>
                <w:sz w:val="18"/>
                <w:szCs w:val="18"/>
                <w:lang w:val="en-US" w:eastAsia="ja-JP"/>
              </w:rPr>
              <w:t>901 [15]</w:t>
            </w:r>
            <w:r w:rsidRPr="00FC349D">
              <w:rPr>
                <w:rFonts w:ascii="Arial" w:eastAsia="Times New Roman" w:hAnsi="Arial" w:cs="Arial"/>
                <w:sz w:val="18"/>
                <w:szCs w:val="18"/>
                <w:lang w:val="en-US" w:eastAsia="zh-CN"/>
              </w:rPr>
              <w:t>.</w:t>
            </w:r>
          </w:p>
        </w:tc>
      </w:tr>
    </w:tbl>
    <w:p w14:paraId="08EA9AD0" w14:textId="77777777" w:rsidR="006E3134" w:rsidRPr="00FC349D" w:rsidRDefault="006E3134" w:rsidP="006E3134">
      <w:pPr>
        <w:overflowPunct/>
        <w:autoSpaceDE/>
        <w:autoSpaceDN/>
        <w:adjustRightInd/>
        <w:textAlignment w:val="auto"/>
        <w:rPr>
          <w:rFonts w:eastAsia="MS UI Gothic"/>
          <w:lang w:val="en-US" w:eastAsia="ja-JP"/>
        </w:rPr>
      </w:pPr>
    </w:p>
    <w:p w14:paraId="02CC2147"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lang w:val="en-US"/>
        </w:rPr>
        <w:t>Table A.2</w:t>
      </w:r>
      <w:r w:rsidRPr="00FC349D">
        <w:rPr>
          <w:rFonts w:ascii="Arial" w:eastAsia="Times New Roman" w:hAnsi="Arial"/>
          <w:b/>
          <w:lang w:val="en-US" w:eastAsia="ja-JP"/>
        </w:rPr>
        <w:t>.1</w:t>
      </w:r>
      <w:r w:rsidRPr="00FC349D">
        <w:rPr>
          <w:rFonts w:ascii="Arial" w:eastAsia="Times New Roman" w:hAnsi="Arial"/>
          <w:b/>
          <w:lang w:val="en-US"/>
        </w:rPr>
        <w:t>-</w:t>
      </w:r>
      <w:r w:rsidRPr="00FC349D">
        <w:rPr>
          <w:rFonts w:ascii="Arial" w:eastAsia="Times New Roman" w:hAnsi="Arial"/>
          <w:b/>
          <w:lang w:val="en-US" w:eastAsia="ja-JP"/>
        </w:rPr>
        <w:t>6</w:t>
      </w:r>
      <w:r w:rsidRPr="00FC349D">
        <w:rPr>
          <w:rFonts w:ascii="Arial" w:eastAsia="Times New Roman" w:hAnsi="Arial"/>
          <w:b/>
          <w:lang w:val="en-US"/>
        </w:rPr>
        <w:t xml:space="preserve">: </w:t>
      </w:r>
      <w:r w:rsidRPr="00FC349D">
        <w:rPr>
          <w:rFonts w:ascii="Arial" w:eastAsia="Times New Roman" w:hAnsi="Arial"/>
          <w:b/>
          <w:lang w:val="en-US" w:eastAsia="ko-KR"/>
        </w:rPr>
        <w:t xml:space="preserve">3-Sector </w:t>
      </w:r>
      <w:r w:rsidRPr="00FC349D">
        <w:rPr>
          <w:rFonts w:ascii="Arial" w:eastAsia="Times New Roman" w:hAnsi="Arial"/>
          <w:b/>
          <w:lang w:val="en-US" w:eastAsia="ja-JP"/>
        </w:rPr>
        <w:t>BS</w:t>
      </w:r>
      <w:r w:rsidRPr="00FC349D">
        <w:rPr>
          <w:rFonts w:ascii="Arial" w:eastAsia="Times New Roman" w:hAnsi="Arial"/>
          <w:b/>
          <w:lang w:val="en-US"/>
        </w:rPr>
        <w:t xml:space="preserve"> antenna radiation pattern</w:t>
      </w:r>
      <w:r w:rsidRPr="00FC349D">
        <w:rPr>
          <w:rFonts w:ascii="Arial" w:eastAsia="Times New Roman" w:hAnsi="Arial"/>
          <w:b/>
          <w:lang w:val="en-US" w:eastAsia="ja-JP"/>
        </w:rPr>
        <w:t xml:space="preserve"> for above 6GHz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6E3134" w:rsidRPr="00FC349D" w14:paraId="3C7EF5CF" w14:textId="77777777" w:rsidTr="5FAEB266">
        <w:trPr>
          <w:cantSplit/>
        </w:trPr>
        <w:tc>
          <w:tcPr>
            <w:tcW w:w="2986" w:type="dxa"/>
            <w:shd w:val="clear" w:color="auto" w:fill="E0E0E0"/>
            <w:vAlign w:val="center"/>
          </w:tcPr>
          <w:p w14:paraId="6C25408F"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rPr>
            </w:pPr>
            <w:r w:rsidRPr="00FC349D">
              <w:rPr>
                <w:rFonts w:ascii="Arial" w:eastAsia="Times New Roman" w:hAnsi="Arial"/>
                <w:b/>
                <w:sz w:val="18"/>
                <w:lang w:val="en-US"/>
              </w:rPr>
              <w:t>Parameter</w:t>
            </w:r>
          </w:p>
        </w:tc>
        <w:tc>
          <w:tcPr>
            <w:tcW w:w="6271" w:type="dxa"/>
            <w:shd w:val="clear" w:color="auto" w:fill="E0E0E0"/>
            <w:vAlign w:val="center"/>
          </w:tcPr>
          <w:p w14:paraId="6C2AAEC0"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rPr>
            </w:pPr>
            <w:r w:rsidRPr="00FC349D">
              <w:rPr>
                <w:rFonts w:ascii="Arial" w:eastAsia="Times New Roman" w:hAnsi="Arial"/>
                <w:b/>
                <w:sz w:val="18"/>
                <w:lang w:val="en-US"/>
              </w:rPr>
              <w:t>Values</w:t>
            </w:r>
          </w:p>
        </w:tc>
      </w:tr>
      <w:tr w:rsidR="006E3134" w:rsidRPr="00FC349D" w14:paraId="336F80A1" w14:textId="77777777" w:rsidTr="5FAEB266">
        <w:trPr>
          <w:cantSplit/>
        </w:trPr>
        <w:tc>
          <w:tcPr>
            <w:tcW w:w="2986" w:type="dxa"/>
            <w:shd w:val="clear" w:color="auto" w:fill="auto"/>
            <w:vAlign w:val="center"/>
          </w:tcPr>
          <w:p w14:paraId="6DA8DBFD" w14:textId="77777777" w:rsidR="006E3134" w:rsidRPr="00FC349D" w:rsidRDefault="006E3134" w:rsidP="006E3134">
            <w:pPr>
              <w:keepNext/>
              <w:keepLines/>
              <w:kinsoku w:val="0"/>
              <w:autoSpaceDE/>
              <w:autoSpaceDN/>
              <w:adjustRightInd/>
              <w:spacing w:after="0"/>
              <w:textAlignment w:val="auto"/>
              <w:rPr>
                <w:rFonts w:ascii="Arial" w:hAnsi="Arial"/>
                <w:sz w:val="18"/>
                <w:lang w:val="en-US"/>
              </w:rPr>
            </w:pPr>
            <w:r w:rsidRPr="00FC349D">
              <w:rPr>
                <w:rFonts w:ascii="Arial" w:hAnsi="Arial"/>
                <w:sz w:val="18"/>
                <w:lang w:val="en-US"/>
              </w:rPr>
              <w:t>Antenna element vertical radiation pattern (dB)</w:t>
            </w:r>
          </w:p>
        </w:tc>
        <w:tc>
          <w:tcPr>
            <w:tcW w:w="6271" w:type="dxa"/>
            <w:vAlign w:val="center"/>
          </w:tcPr>
          <w:p w14:paraId="020C784B" w14:textId="77777777" w:rsidR="006E3134" w:rsidRPr="00FC349D" w:rsidRDefault="003E48AD" w:rsidP="006E3134">
            <w:pPr>
              <w:kinsoku w:val="0"/>
              <w:autoSpaceDE/>
              <w:autoSpaceDN/>
              <w:adjustRightInd/>
              <w:spacing w:after="0"/>
              <w:textAlignment w:val="auto"/>
              <w:rPr>
                <w:color w:val="000000"/>
                <w:lang w:val="en-US"/>
              </w:rPr>
            </w:pPr>
            <w:r>
              <w:rPr>
                <w:color w:val="000000"/>
                <w:position w:val="-38"/>
                <w:lang w:val="en-US"/>
              </w:rPr>
              <w:pict w14:anchorId="17114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43.5pt">
                  <v:imagedata r:id="rId22" o:title=""/>
                </v:shape>
              </w:pict>
            </w:r>
          </w:p>
        </w:tc>
      </w:tr>
      <w:tr w:rsidR="006E3134" w:rsidRPr="00FC349D" w14:paraId="75E7119C" w14:textId="77777777" w:rsidTr="5FAEB266">
        <w:trPr>
          <w:cantSplit/>
        </w:trPr>
        <w:tc>
          <w:tcPr>
            <w:tcW w:w="2986" w:type="dxa"/>
            <w:shd w:val="clear" w:color="auto" w:fill="auto"/>
            <w:vAlign w:val="center"/>
          </w:tcPr>
          <w:p w14:paraId="57A680D9" w14:textId="77777777" w:rsidR="006E3134" w:rsidRPr="00FC349D" w:rsidRDefault="006E3134" w:rsidP="006E3134">
            <w:pPr>
              <w:keepNext/>
              <w:keepLines/>
              <w:kinsoku w:val="0"/>
              <w:autoSpaceDE/>
              <w:autoSpaceDN/>
              <w:adjustRightInd/>
              <w:spacing w:after="0"/>
              <w:textAlignment w:val="auto"/>
              <w:rPr>
                <w:rFonts w:ascii="Arial" w:hAnsi="Arial"/>
                <w:sz w:val="18"/>
                <w:lang w:val="en-US"/>
              </w:rPr>
            </w:pPr>
            <w:r w:rsidRPr="00FC349D">
              <w:rPr>
                <w:rFonts w:ascii="Arial" w:hAnsi="Arial"/>
                <w:sz w:val="18"/>
                <w:lang w:val="en-US"/>
              </w:rPr>
              <w:t>Antenna element horizontal radiation pattern (dB)</w:t>
            </w:r>
          </w:p>
        </w:tc>
        <w:tc>
          <w:tcPr>
            <w:tcW w:w="6271" w:type="dxa"/>
            <w:vAlign w:val="center"/>
          </w:tcPr>
          <w:p w14:paraId="29A9E5F1" w14:textId="77777777" w:rsidR="006E3134" w:rsidRPr="00FC349D" w:rsidRDefault="003E48AD" w:rsidP="006E3134">
            <w:pPr>
              <w:kinsoku w:val="0"/>
              <w:autoSpaceDE/>
              <w:autoSpaceDN/>
              <w:adjustRightInd/>
              <w:spacing w:after="0"/>
              <w:textAlignment w:val="auto"/>
              <w:rPr>
                <w:color w:val="000000"/>
                <w:lang w:val="en-US"/>
              </w:rPr>
            </w:pPr>
            <w:r>
              <w:rPr>
                <w:color w:val="000000"/>
                <w:position w:val="-36"/>
                <w:lang w:val="en-US"/>
              </w:rPr>
              <w:pict w14:anchorId="0E050C89">
                <v:shape id="_x0000_i1026" type="#_x0000_t75" style="width:237.75pt;height:43.5pt">
                  <v:imagedata r:id="rId23" o:title=""/>
                </v:shape>
              </w:pict>
            </w:r>
          </w:p>
        </w:tc>
      </w:tr>
      <w:tr w:rsidR="006E3134" w:rsidRPr="00FC349D" w14:paraId="4B11A7A7" w14:textId="77777777" w:rsidTr="5FAEB266">
        <w:trPr>
          <w:cantSplit/>
        </w:trPr>
        <w:tc>
          <w:tcPr>
            <w:tcW w:w="2986" w:type="dxa"/>
            <w:shd w:val="clear" w:color="auto" w:fill="auto"/>
            <w:vAlign w:val="center"/>
          </w:tcPr>
          <w:p w14:paraId="3C9B7D51" w14:textId="77777777" w:rsidR="006E3134" w:rsidRPr="00FC349D" w:rsidRDefault="006E3134" w:rsidP="006E3134">
            <w:pPr>
              <w:keepNext/>
              <w:keepLines/>
              <w:kinsoku w:val="0"/>
              <w:autoSpaceDE/>
              <w:autoSpaceDN/>
              <w:adjustRightInd/>
              <w:spacing w:after="0"/>
              <w:textAlignment w:val="auto"/>
              <w:rPr>
                <w:rFonts w:ascii="Arial" w:hAnsi="Arial"/>
                <w:sz w:val="18"/>
                <w:lang w:val="en-US"/>
              </w:rPr>
            </w:pPr>
            <w:r w:rsidRPr="00FC349D">
              <w:rPr>
                <w:rFonts w:ascii="Arial" w:hAnsi="Arial"/>
                <w:sz w:val="18"/>
                <w:lang w:val="en-US"/>
              </w:rPr>
              <w:t>Combining method for 3D antenna element pattern (dB)</w:t>
            </w:r>
          </w:p>
        </w:tc>
        <w:tc>
          <w:tcPr>
            <w:tcW w:w="6271" w:type="dxa"/>
            <w:vAlign w:val="center"/>
          </w:tcPr>
          <w:p w14:paraId="342358C7" w14:textId="77777777" w:rsidR="006E3134" w:rsidRPr="00FC349D" w:rsidRDefault="003E48AD" w:rsidP="006E3134">
            <w:pPr>
              <w:kinsoku w:val="0"/>
              <w:autoSpaceDE/>
              <w:autoSpaceDN/>
              <w:adjustRightInd/>
              <w:spacing w:after="0"/>
              <w:textAlignment w:val="auto"/>
              <w:rPr>
                <w:lang w:val="en-US"/>
              </w:rPr>
            </w:pPr>
            <w:r>
              <w:rPr>
                <w:color w:val="000000"/>
                <w:position w:val="-12"/>
                <w:lang w:val="en-US"/>
              </w:rPr>
              <w:pict w14:anchorId="72BE9FA2">
                <v:shape id="_x0000_i1027" type="#_x0000_t75" style="width:208.5pt;height:21.75pt">
                  <v:imagedata r:id="rId24" o:title=""/>
                </v:shape>
              </w:pict>
            </w:r>
          </w:p>
        </w:tc>
      </w:tr>
      <w:tr w:rsidR="006E3134" w:rsidRPr="00FC349D" w14:paraId="10C8B9CC" w14:textId="77777777" w:rsidTr="5FAEB266">
        <w:trPr>
          <w:cantSplit/>
        </w:trPr>
        <w:tc>
          <w:tcPr>
            <w:tcW w:w="2986" w:type="dxa"/>
            <w:shd w:val="clear" w:color="auto" w:fill="auto"/>
            <w:vAlign w:val="center"/>
          </w:tcPr>
          <w:p w14:paraId="7F5997F1" w14:textId="77777777" w:rsidR="006E3134" w:rsidRPr="00FC349D" w:rsidRDefault="006E3134" w:rsidP="006E3134">
            <w:pPr>
              <w:keepNext/>
              <w:keepLines/>
              <w:kinsoku w:val="0"/>
              <w:autoSpaceDE/>
              <w:autoSpaceDN/>
              <w:adjustRightInd/>
              <w:spacing w:after="0"/>
              <w:textAlignment w:val="auto"/>
              <w:rPr>
                <w:rFonts w:ascii="Arial" w:hAnsi="Arial"/>
                <w:sz w:val="18"/>
                <w:lang w:val="en-US"/>
              </w:rPr>
            </w:pPr>
            <w:r w:rsidRPr="00FC349D">
              <w:rPr>
                <w:rFonts w:ascii="Arial" w:hAnsi="Arial"/>
                <w:sz w:val="18"/>
                <w:lang w:val="en-US"/>
              </w:rPr>
              <w:lastRenderedPageBreak/>
              <w:t xml:space="preserve">Maximum directional gain of an antenna element </w:t>
            </w:r>
            <w:r w:rsidRPr="00FC349D">
              <w:rPr>
                <w:rFonts w:ascii="Arial" w:hAnsi="Arial"/>
                <w:i/>
                <w:sz w:val="18"/>
                <w:lang w:val="en-US"/>
              </w:rPr>
              <w:t>G</w:t>
            </w:r>
            <w:r w:rsidRPr="00FC349D">
              <w:rPr>
                <w:rFonts w:ascii="Arial" w:hAnsi="Arial"/>
                <w:i/>
                <w:sz w:val="18"/>
                <w:vertAlign w:val="subscript"/>
                <w:lang w:val="en-US"/>
              </w:rPr>
              <w:t>E,max</w:t>
            </w:r>
          </w:p>
        </w:tc>
        <w:tc>
          <w:tcPr>
            <w:tcW w:w="6271" w:type="dxa"/>
            <w:vAlign w:val="center"/>
          </w:tcPr>
          <w:p w14:paraId="2B26F66F" w14:textId="77777777" w:rsidR="006E3134" w:rsidRPr="00FC349D" w:rsidRDefault="006E3134" w:rsidP="006E3134">
            <w:pPr>
              <w:keepNext/>
              <w:keepLines/>
              <w:kinsoku w:val="0"/>
              <w:autoSpaceDE/>
              <w:autoSpaceDN/>
              <w:adjustRightInd/>
              <w:spacing w:after="0"/>
              <w:textAlignment w:val="auto"/>
              <w:rPr>
                <w:rFonts w:ascii="Arial" w:eastAsia="Times New Roman" w:hAnsi="Arial"/>
                <w:sz w:val="18"/>
                <w:lang w:val="en-US"/>
              </w:rPr>
            </w:pPr>
            <w:r w:rsidRPr="00FC349D">
              <w:rPr>
                <w:rFonts w:ascii="Arial" w:hAnsi="Arial"/>
                <w:sz w:val="18"/>
                <w:lang w:val="en-US"/>
              </w:rPr>
              <w:t>8dBi</w:t>
            </w:r>
          </w:p>
        </w:tc>
      </w:tr>
    </w:tbl>
    <w:p w14:paraId="7F8C86CB" w14:textId="77777777" w:rsidR="006E3134" w:rsidRPr="00FC349D" w:rsidRDefault="006E3134" w:rsidP="006E3134">
      <w:pPr>
        <w:overflowPunct/>
        <w:autoSpaceDE/>
        <w:autoSpaceDN/>
        <w:adjustRightInd/>
        <w:textAlignment w:val="auto"/>
        <w:rPr>
          <w:rFonts w:eastAsia="Times New Roman"/>
          <w:lang w:val="en-US" w:eastAsia="ja-JP"/>
        </w:rPr>
      </w:pPr>
    </w:p>
    <w:p w14:paraId="4D1C2915"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lang w:val="en-US"/>
        </w:rPr>
        <w:t>Table A.2</w:t>
      </w:r>
      <w:r w:rsidRPr="00FC349D">
        <w:rPr>
          <w:rFonts w:ascii="Arial" w:eastAsia="Times New Roman" w:hAnsi="Arial"/>
          <w:b/>
          <w:lang w:val="en-US" w:eastAsia="ja-JP"/>
        </w:rPr>
        <w:t>.1</w:t>
      </w:r>
      <w:r w:rsidRPr="00FC349D">
        <w:rPr>
          <w:rFonts w:ascii="Arial" w:eastAsia="Times New Roman" w:hAnsi="Arial"/>
          <w:b/>
          <w:lang w:val="en-US"/>
        </w:rPr>
        <w:t>-</w:t>
      </w:r>
      <w:r w:rsidRPr="00FC349D">
        <w:rPr>
          <w:rFonts w:ascii="Arial" w:eastAsia="Times New Roman" w:hAnsi="Arial"/>
          <w:b/>
          <w:lang w:val="en-US" w:eastAsia="ja-JP"/>
        </w:rPr>
        <w:t>7</w:t>
      </w:r>
      <w:r w:rsidRPr="00FC349D">
        <w:rPr>
          <w:rFonts w:ascii="Arial" w:eastAsia="Times New Roman" w:hAnsi="Arial"/>
          <w:b/>
          <w:lang w:val="en-US"/>
        </w:rPr>
        <w:t xml:space="preserve">: Indoor </w:t>
      </w:r>
      <w:r w:rsidRPr="00FC349D">
        <w:rPr>
          <w:rFonts w:ascii="Arial" w:eastAsia="Times New Roman" w:hAnsi="Arial"/>
          <w:b/>
          <w:lang w:val="en-US" w:eastAsia="ja-JP"/>
        </w:rPr>
        <w:t>BS</w:t>
      </w:r>
      <w:r w:rsidRPr="00FC349D">
        <w:rPr>
          <w:rFonts w:ascii="Arial" w:eastAsia="Times New Roman" w:hAnsi="Arial"/>
          <w:b/>
          <w:lang w:val="en-US"/>
        </w:rPr>
        <w:t xml:space="preserve"> antenna radiation pattern</w:t>
      </w:r>
      <w:r w:rsidRPr="00FC349D">
        <w:rPr>
          <w:rFonts w:ascii="Arial" w:eastAsia="Times New Roman" w:hAnsi="Arial"/>
          <w:b/>
          <w:lang w:val="en-US" w:eastAsia="ja-JP"/>
        </w:rPr>
        <w:t xml:space="preserve"> for above 6GHz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013"/>
        <w:gridCol w:w="6291"/>
      </w:tblGrid>
      <w:tr w:rsidR="006E3134" w:rsidRPr="00FC349D" w14:paraId="1BC64833" w14:textId="77777777" w:rsidTr="5FAEB266">
        <w:trPr>
          <w:cantSplit/>
          <w:jc w:val="center"/>
        </w:trPr>
        <w:tc>
          <w:tcPr>
            <w:tcW w:w="3510" w:type="dxa"/>
            <w:gridSpan w:val="2"/>
            <w:shd w:val="clear" w:color="auto" w:fill="E0E0E0"/>
            <w:vAlign w:val="center"/>
          </w:tcPr>
          <w:p w14:paraId="4C60F6E6"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Parameter</w:t>
            </w:r>
          </w:p>
        </w:tc>
        <w:tc>
          <w:tcPr>
            <w:tcW w:w="6347" w:type="dxa"/>
            <w:shd w:val="clear" w:color="auto" w:fill="E0E0E0"/>
            <w:vAlign w:val="center"/>
          </w:tcPr>
          <w:p w14:paraId="3EECC174"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Values</w:t>
            </w:r>
          </w:p>
        </w:tc>
      </w:tr>
      <w:tr w:rsidR="006E3134" w:rsidRPr="00FC349D" w14:paraId="73337DF5" w14:textId="77777777" w:rsidTr="5FAEB266">
        <w:trPr>
          <w:cantSplit/>
          <w:trHeight w:val="427"/>
          <w:jc w:val="center"/>
        </w:trPr>
        <w:tc>
          <w:tcPr>
            <w:tcW w:w="1384" w:type="dxa"/>
            <w:vMerge w:val="restart"/>
            <w:shd w:val="clear" w:color="auto" w:fill="auto"/>
          </w:tcPr>
          <w:p w14:paraId="20CC83D4"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Single sector</w:t>
            </w:r>
          </w:p>
        </w:tc>
        <w:tc>
          <w:tcPr>
            <w:tcW w:w="2126" w:type="dxa"/>
            <w:shd w:val="clear" w:color="auto" w:fill="auto"/>
            <w:vAlign w:val="center"/>
          </w:tcPr>
          <w:p w14:paraId="60EA117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Antenna element vertical radiation pattern (dB)</w:t>
            </w:r>
          </w:p>
        </w:tc>
        <w:tc>
          <w:tcPr>
            <w:tcW w:w="6347" w:type="dxa"/>
            <w:vAlign w:val="center"/>
          </w:tcPr>
          <w:p w14:paraId="0EABE316" w14:textId="77777777" w:rsidR="006E3134" w:rsidRPr="00FC349D"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38"/>
                <w:sz w:val="18"/>
                <w:lang w:val="en-US"/>
              </w:rPr>
              <w:pict w14:anchorId="15FF0F14">
                <v:shape id="_x0000_i1028" type="#_x0000_t75" style="width:273.75pt;height:43.5pt">
                  <v:imagedata r:id="rId25" o:title=""/>
                </v:shape>
              </w:pict>
            </w:r>
          </w:p>
        </w:tc>
      </w:tr>
      <w:tr w:rsidR="006E3134" w:rsidRPr="00FC349D" w14:paraId="2063435A" w14:textId="77777777" w:rsidTr="5FAEB266">
        <w:trPr>
          <w:cantSplit/>
          <w:trHeight w:val="108"/>
          <w:jc w:val="center"/>
        </w:trPr>
        <w:tc>
          <w:tcPr>
            <w:tcW w:w="1384" w:type="dxa"/>
            <w:vMerge/>
          </w:tcPr>
          <w:p w14:paraId="19741E56"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16BC865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Antenna element horizontal radiation pattern (dB)</w:t>
            </w:r>
          </w:p>
        </w:tc>
        <w:tc>
          <w:tcPr>
            <w:tcW w:w="6347" w:type="dxa"/>
            <w:vAlign w:val="center"/>
          </w:tcPr>
          <w:p w14:paraId="59795FF6" w14:textId="77777777" w:rsidR="006E3134" w:rsidRPr="00FC349D" w:rsidDel="00EF59FE"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12"/>
                <w:sz w:val="18"/>
                <w:lang w:val="en-US"/>
              </w:rPr>
              <w:pict w14:anchorId="74F2243D">
                <v:shape id="_x0000_i1029" type="#_x0000_t75" style="width:57.75pt;height:21.75pt">
                  <v:imagedata r:id="rId26" o:title=""/>
                </v:shape>
              </w:pict>
            </w:r>
          </w:p>
        </w:tc>
      </w:tr>
      <w:tr w:rsidR="006E3134" w:rsidRPr="00FC349D" w14:paraId="7F88C9FB" w14:textId="77777777" w:rsidTr="5FAEB266">
        <w:trPr>
          <w:cantSplit/>
          <w:trHeight w:val="84"/>
          <w:jc w:val="center"/>
        </w:trPr>
        <w:tc>
          <w:tcPr>
            <w:tcW w:w="1384" w:type="dxa"/>
            <w:vMerge/>
          </w:tcPr>
          <w:p w14:paraId="1B1B8527"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09CFD82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Combining method for 3D antenna element pattern (dB)</w:t>
            </w:r>
          </w:p>
        </w:tc>
        <w:tc>
          <w:tcPr>
            <w:tcW w:w="6347" w:type="dxa"/>
            <w:vAlign w:val="center"/>
          </w:tcPr>
          <w:p w14:paraId="05A3FF60" w14:textId="77777777" w:rsidR="006E3134" w:rsidRPr="00FC349D" w:rsidDel="00EF59FE"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12"/>
                <w:sz w:val="18"/>
                <w:lang w:val="en-US"/>
              </w:rPr>
              <w:pict w14:anchorId="08653E49">
                <v:shape id="_x0000_i1030" type="#_x0000_t75" style="width:93.75pt;height:21.75pt">
                  <v:imagedata r:id="rId27" o:title=""/>
                </v:shape>
              </w:pict>
            </w:r>
          </w:p>
        </w:tc>
      </w:tr>
      <w:tr w:rsidR="006E3134" w:rsidRPr="00FC349D" w14:paraId="49419B17" w14:textId="77777777" w:rsidTr="5FAEB266">
        <w:trPr>
          <w:cantSplit/>
          <w:trHeight w:val="570"/>
          <w:jc w:val="center"/>
        </w:trPr>
        <w:tc>
          <w:tcPr>
            <w:tcW w:w="1384" w:type="dxa"/>
            <w:vMerge/>
          </w:tcPr>
          <w:p w14:paraId="3DB9A6A8"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163B5A45"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Maximum directional gain of an antenna element G</w:t>
            </w:r>
            <w:r w:rsidRPr="00FC349D">
              <w:rPr>
                <w:rFonts w:ascii="Arial" w:eastAsia="Times New Roman" w:hAnsi="Arial"/>
                <w:sz w:val="18"/>
                <w:vertAlign w:val="subscript"/>
                <w:lang w:val="en-US" w:eastAsia="ja-JP"/>
              </w:rPr>
              <w:t>E,max</w:t>
            </w:r>
          </w:p>
        </w:tc>
        <w:tc>
          <w:tcPr>
            <w:tcW w:w="6347" w:type="dxa"/>
            <w:vAlign w:val="center"/>
          </w:tcPr>
          <w:p w14:paraId="7E02B75E"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5dBi</w:t>
            </w:r>
          </w:p>
        </w:tc>
      </w:tr>
      <w:tr w:rsidR="006E3134" w:rsidRPr="00FC349D" w14:paraId="7990DD6B" w14:textId="77777777" w:rsidTr="5FAEB266">
        <w:trPr>
          <w:cantSplit/>
          <w:trHeight w:val="109"/>
          <w:jc w:val="center"/>
        </w:trPr>
        <w:tc>
          <w:tcPr>
            <w:tcW w:w="1384" w:type="dxa"/>
            <w:vMerge w:val="restart"/>
            <w:shd w:val="clear" w:color="auto" w:fill="auto"/>
          </w:tcPr>
          <w:p w14:paraId="74E7AAA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3-sector</w:t>
            </w:r>
          </w:p>
        </w:tc>
        <w:tc>
          <w:tcPr>
            <w:tcW w:w="2126" w:type="dxa"/>
            <w:shd w:val="clear" w:color="auto" w:fill="auto"/>
            <w:vAlign w:val="center"/>
          </w:tcPr>
          <w:p w14:paraId="7689C431"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Antenna element vertical radiation pattern (dB)</w:t>
            </w:r>
          </w:p>
        </w:tc>
        <w:tc>
          <w:tcPr>
            <w:tcW w:w="6347" w:type="dxa"/>
            <w:vAlign w:val="center"/>
          </w:tcPr>
          <w:p w14:paraId="1E38869C" w14:textId="77777777" w:rsidR="006E3134" w:rsidRPr="00FC349D"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38"/>
                <w:sz w:val="18"/>
                <w:lang w:val="en-US"/>
              </w:rPr>
              <w:pict w14:anchorId="2F132F64">
                <v:shape id="_x0000_i1031" type="#_x0000_t75" style="width:273.75pt;height:43.5pt">
                  <v:imagedata r:id="rId28" o:title=""/>
                </v:shape>
              </w:pict>
            </w:r>
          </w:p>
        </w:tc>
      </w:tr>
      <w:tr w:rsidR="006E3134" w:rsidRPr="00FC349D" w14:paraId="4E9F27D1" w14:textId="77777777" w:rsidTr="5FAEB266">
        <w:trPr>
          <w:cantSplit/>
          <w:trHeight w:val="95"/>
          <w:jc w:val="center"/>
        </w:trPr>
        <w:tc>
          <w:tcPr>
            <w:tcW w:w="1384" w:type="dxa"/>
            <w:vMerge/>
          </w:tcPr>
          <w:p w14:paraId="458B4E67"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0C4B9B11"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Antenna element horizontal radiation pattern (dB)</w:t>
            </w:r>
          </w:p>
        </w:tc>
        <w:tc>
          <w:tcPr>
            <w:tcW w:w="6347" w:type="dxa"/>
            <w:vAlign w:val="center"/>
          </w:tcPr>
          <w:p w14:paraId="4B887FE4" w14:textId="77777777" w:rsidR="006E3134" w:rsidRPr="00FC349D" w:rsidDel="00EF59FE"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36"/>
                <w:sz w:val="18"/>
                <w:lang w:val="en-US"/>
              </w:rPr>
              <w:pict w14:anchorId="0E0DE400">
                <v:shape id="_x0000_i1032" type="#_x0000_t75" style="width:237.75pt;height:43.5pt">
                  <v:imagedata r:id="rId29" o:title=""/>
                </v:shape>
              </w:pict>
            </w:r>
          </w:p>
        </w:tc>
      </w:tr>
      <w:tr w:rsidR="006E3134" w:rsidRPr="00FC349D" w14:paraId="395B2D0B" w14:textId="77777777" w:rsidTr="5FAEB266">
        <w:trPr>
          <w:cantSplit/>
          <w:trHeight w:val="95"/>
          <w:jc w:val="center"/>
        </w:trPr>
        <w:tc>
          <w:tcPr>
            <w:tcW w:w="1384" w:type="dxa"/>
            <w:vMerge/>
          </w:tcPr>
          <w:p w14:paraId="4AC75C89"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5D35C4EA"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Combining method for 3D antenna element pattern (dB)</w:t>
            </w:r>
          </w:p>
        </w:tc>
        <w:tc>
          <w:tcPr>
            <w:tcW w:w="6347" w:type="dxa"/>
            <w:vAlign w:val="center"/>
          </w:tcPr>
          <w:p w14:paraId="72D03A58" w14:textId="77777777" w:rsidR="006E3134" w:rsidRPr="00FC349D" w:rsidDel="00EF59FE"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12"/>
                <w:sz w:val="18"/>
                <w:lang w:val="en-US"/>
              </w:rPr>
              <w:pict w14:anchorId="45F09137">
                <v:shape id="_x0000_i1033" type="#_x0000_t75" style="width:208.5pt;height:21.75pt">
                  <v:imagedata r:id="rId30" o:title=""/>
                </v:shape>
              </w:pict>
            </w:r>
          </w:p>
        </w:tc>
      </w:tr>
      <w:tr w:rsidR="006E3134" w:rsidRPr="00FC349D" w14:paraId="5D141AD7" w14:textId="77777777" w:rsidTr="5FAEB266">
        <w:trPr>
          <w:cantSplit/>
          <w:trHeight w:val="95"/>
          <w:jc w:val="center"/>
        </w:trPr>
        <w:tc>
          <w:tcPr>
            <w:tcW w:w="1384" w:type="dxa"/>
            <w:vMerge/>
          </w:tcPr>
          <w:p w14:paraId="79DBC833"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7F9C381F"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Maximum directional gain of an antenna element G</w:t>
            </w:r>
            <w:r w:rsidRPr="00FC349D">
              <w:rPr>
                <w:rFonts w:ascii="Arial" w:eastAsia="Times New Roman" w:hAnsi="Arial"/>
                <w:sz w:val="18"/>
                <w:vertAlign w:val="subscript"/>
                <w:lang w:val="en-US" w:eastAsia="ja-JP"/>
              </w:rPr>
              <w:t>E,max</w:t>
            </w:r>
          </w:p>
        </w:tc>
        <w:tc>
          <w:tcPr>
            <w:tcW w:w="6347" w:type="dxa"/>
          </w:tcPr>
          <w:p w14:paraId="2721F72C"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8dBi</w:t>
            </w:r>
          </w:p>
        </w:tc>
      </w:tr>
      <w:tr w:rsidR="006E3134" w:rsidRPr="00FC349D" w14:paraId="50EBE366" w14:textId="77777777" w:rsidTr="5FAEB266">
        <w:trPr>
          <w:cantSplit/>
          <w:trHeight w:val="98"/>
          <w:jc w:val="center"/>
        </w:trPr>
        <w:tc>
          <w:tcPr>
            <w:tcW w:w="1384" w:type="dxa"/>
            <w:vMerge/>
          </w:tcPr>
          <w:p w14:paraId="67568B5C"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7E2D3FC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Electric tilting</w:t>
            </w:r>
          </w:p>
        </w:tc>
        <w:tc>
          <w:tcPr>
            <w:tcW w:w="6347" w:type="dxa"/>
          </w:tcPr>
          <w:p w14:paraId="28F4C30F" w14:textId="77777777" w:rsidR="006E3134" w:rsidRPr="00FC349D" w:rsidDel="00EF59FE"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 xml:space="preserve">110 degree </w:t>
            </w:r>
          </w:p>
        </w:tc>
      </w:tr>
      <w:tr w:rsidR="006E3134" w:rsidRPr="00FC349D" w14:paraId="48D08DA5" w14:textId="77777777" w:rsidTr="5FAEB266">
        <w:trPr>
          <w:cantSplit/>
          <w:trHeight w:val="82"/>
          <w:jc w:val="center"/>
        </w:trPr>
        <w:tc>
          <w:tcPr>
            <w:tcW w:w="1384" w:type="dxa"/>
            <w:vMerge w:val="restart"/>
            <w:shd w:val="clear" w:color="auto" w:fill="auto"/>
          </w:tcPr>
          <w:p w14:paraId="047FAECD"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Wall-mount</w:t>
            </w:r>
          </w:p>
        </w:tc>
        <w:tc>
          <w:tcPr>
            <w:tcW w:w="2126" w:type="dxa"/>
            <w:shd w:val="clear" w:color="auto" w:fill="auto"/>
            <w:vAlign w:val="center"/>
          </w:tcPr>
          <w:p w14:paraId="3161B3C8"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Antenna element vertical radiation pattern (dB)</w:t>
            </w:r>
          </w:p>
        </w:tc>
        <w:tc>
          <w:tcPr>
            <w:tcW w:w="6347" w:type="dxa"/>
            <w:vAlign w:val="center"/>
          </w:tcPr>
          <w:p w14:paraId="0C3ADA2C" w14:textId="77777777" w:rsidR="006E3134" w:rsidRPr="00FC349D"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38"/>
                <w:sz w:val="18"/>
                <w:lang w:val="en-US"/>
              </w:rPr>
              <w:pict w14:anchorId="38FFD42E">
                <v:shape id="_x0000_i1034" type="#_x0000_t75" style="width:273.75pt;height:43.5pt">
                  <v:imagedata r:id="rId31" o:title=""/>
                </v:shape>
              </w:pict>
            </w:r>
          </w:p>
        </w:tc>
      </w:tr>
      <w:tr w:rsidR="006E3134" w:rsidRPr="00FC349D" w14:paraId="067AEDBE" w14:textId="77777777" w:rsidTr="5FAEB266">
        <w:trPr>
          <w:cantSplit/>
          <w:trHeight w:val="108"/>
          <w:jc w:val="center"/>
        </w:trPr>
        <w:tc>
          <w:tcPr>
            <w:tcW w:w="1384" w:type="dxa"/>
            <w:vMerge/>
          </w:tcPr>
          <w:p w14:paraId="03D6CD9C"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629A84E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Antenna element horizontal radiation pattern (dB)</w:t>
            </w:r>
          </w:p>
        </w:tc>
        <w:tc>
          <w:tcPr>
            <w:tcW w:w="6347" w:type="dxa"/>
            <w:vAlign w:val="center"/>
          </w:tcPr>
          <w:p w14:paraId="5CE98AB3" w14:textId="77777777" w:rsidR="006E3134" w:rsidRPr="00FC349D"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36"/>
                <w:sz w:val="18"/>
                <w:lang w:val="en-US"/>
              </w:rPr>
              <w:pict w14:anchorId="497BC373">
                <v:shape id="_x0000_i1035" type="#_x0000_t75" style="width:237.75pt;height:43.5pt">
                  <v:imagedata r:id="rId32" o:title=""/>
                </v:shape>
              </w:pict>
            </w:r>
          </w:p>
        </w:tc>
      </w:tr>
      <w:tr w:rsidR="006E3134" w:rsidRPr="00FC349D" w14:paraId="196D1FF8" w14:textId="77777777" w:rsidTr="5FAEB266">
        <w:trPr>
          <w:cantSplit/>
          <w:trHeight w:val="108"/>
          <w:jc w:val="center"/>
        </w:trPr>
        <w:tc>
          <w:tcPr>
            <w:tcW w:w="1384" w:type="dxa"/>
            <w:vMerge/>
          </w:tcPr>
          <w:p w14:paraId="34FF370A"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3DEF4A22"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Combining method for 3D antenna element pattern (dB)</w:t>
            </w:r>
          </w:p>
        </w:tc>
        <w:tc>
          <w:tcPr>
            <w:tcW w:w="6347" w:type="dxa"/>
            <w:vAlign w:val="center"/>
          </w:tcPr>
          <w:p w14:paraId="1FFBC97A" w14:textId="77777777" w:rsidR="006E3134" w:rsidRPr="00FC349D"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12"/>
                <w:sz w:val="18"/>
                <w:lang w:val="en-US"/>
              </w:rPr>
              <w:pict w14:anchorId="2C05EB58">
                <v:shape id="_x0000_i1036" type="#_x0000_t75" style="width:208.5pt;height:21.75pt">
                  <v:imagedata r:id="rId33" o:title=""/>
                </v:shape>
              </w:pict>
            </w:r>
          </w:p>
        </w:tc>
      </w:tr>
      <w:tr w:rsidR="006E3134" w:rsidRPr="00FC349D" w14:paraId="228202C0" w14:textId="77777777" w:rsidTr="5FAEB266">
        <w:trPr>
          <w:cantSplit/>
          <w:trHeight w:val="71"/>
          <w:jc w:val="center"/>
        </w:trPr>
        <w:tc>
          <w:tcPr>
            <w:tcW w:w="1384" w:type="dxa"/>
            <w:vMerge/>
          </w:tcPr>
          <w:p w14:paraId="0A702DFC"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0CA0DB91"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Maximum directional gain of an antenna element G</w:t>
            </w:r>
            <w:r w:rsidRPr="00FC349D">
              <w:rPr>
                <w:rFonts w:ascii="Arial" w:eastAsia="Times New Roman" w:hAnsi="Arial"/>
                <w:sz w:val="18"/>
                <w:vertAlign w:val="subscript"/>
                <w:lang w:val="en-US" w:eastAsia="ja-JP"/>
              </w:rPr>
              <w:t>E,max</w:t>
            </w:r>
          </w:p>
        </w:tc>
        <w:tc>
          <w:tcPr>
            <w:tcW w:w="6347" w:type="dxa"/>
          </w:tcPr>
          <w:p w14:paraId="1213F3F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5dBi</w:t>
            </w:r>
          </w:p>
        </w:tc>
      </w:tr>
      <w:tr w:rsidR="006E3134" w:rsidRPr="00FC349D" w14:paraId="7628B07C" w14:textId="77777777" w:rsidTr="5FAEB266">
        <w:trPr>
          <w:cantSplit/>
          <w:trHeight w:val="95"/>
          <w:jc w:val="center"/>
        </w:trPr>
        <w:tc>
          <w:tcPr>
            <w:tcW w:w="1384" w:type="dxa"/>
            <w:vMerge w:val="restart"/>
            <w:shd w:val="clear" w:color="auto" w:fill="auto"/>
          </w:tcPr>
          <w:p w14:paraId="70B03AF1"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Ceiling-mount</w:t>
            </w:r>
          </w:p>
        </w:tc>
        <w:tc>
          <w:tcPr>
            <w:tcW w:w="2126" w:type="dxa"/>
            <w:shd w:val="clear" w:color="auto" w:fill="auto"/>
            <w:vAlign w:val="center"/>
          </w:tcPr>
          <w:p w14:paraId="33D21C6C"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Antenna element vertical radiation pattern (dB)</w:t>
            </w:r>
          </w:p>
        </w:tc>
        <w:tc>
          <w:tcPr>
            <w:tcW w:w="6347" w:type="dxa"/>
            <w:vAlign w:val="center"/>
          </w:tcPr>
          <w:p w14:paraId="1E99323A" w14:textId="77777777" w:rsidR="006E3134" w:rsidRPr="00FC349D"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38"/>
                <w:sz w:val="18"/>
                <w:lang w:val="en-US"/>
              </w:rPr>
              <w:pict w14:anchorId="7A225D44">
                <v:shape id="_x0000_i1037" type="#_x0000_t75" style="width:280.5pt;height:43.5pt">
                  <v:imagedata r:id="rId34" o:title=""/>
                </v:shape>
              </w:pict>
            </w:r>
          </w:p>
        </w:tc>
      </w:tr>
      <w:tr w:rsidR="006E3134" w:rsidRPr="00FC349D" w14:paraId="492E870A" w14:textId="77777777" w:rsidTr="5FAEB266">
        <w:trPr>
          <w:cantSplit/>
          <w:trHeight w:val="84"/>
          <w:jc w:val="center"/>
        </w:trPr>
        <w:tc>
          <w:tcPr>
            <w:tcW w:w="1384" w:type="dxa"/>
            <w:vMerge/>
          </w:tcPr>
          <w:p w14:paraId="120787F3"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45F73557"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Antenna element horizontal radiation pattern (dB)</w:t>
            </w:r>
          </w:p>
        </w:tc>
        <w:tc>
          <w:tcPr>
            <w:tcW w:w="6347" w:type="dxa"/>
            <w:vAlign w:val="center"/>
          </w:tcPr>
          <w:p w14:paraId="37C6300F" w14:textId="77777777" w:rsidR="006E3134" w:rsidRPr="00FC349D"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36"/>
                <w:sz w:val="18"/>
                <w:lang w:val="en-US"/>
              </w:rPr>
              <w:pict w14:anchorId="1360F2CA">
                <v:shape id="_x0000_i1038" type="#_x0000_t75" style="width:244.5pt;height:43.5pt">
                  <v:imagedata r:id="rId35" o:title=""/>
                </v:shape>
              </w:pict>
            </w:r>
          </w:p>
        </w:tc>
      </w:tr>
      <w:tr w:rsidR="006E3134" w:rsidRPr="00FC349D" w14:paraId="0FF5ED0C" w14:textId="77777777" w:rsidTr="5FAEB266">
        <w:trPr>
          <w:cantSplit/>
          <w:trHeight w:val="84"/>
          <w:jc w:val="center"/>
        </w:trPr>
        <w:tc>
          <w:tcPr>
            <w:tcW w:w="1384" w:type="dxa"/>
            <w:vMerge/>
          </w:tcPr>
          <w:p w14:paraId="18FF7170"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1AAF9142"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Combining method for 3D antenna element pattern (dB)</w:t>
            </w:r>
          </w:p>
        </w:tc>
        <w:tc>
          <w:tcPr>
            <w:tcW w:w="6347" w:type="dxa"/>
            <w:vAlign w:val="center"/>
          </w:tcPr>
          <w:p w14:paraId="5C6453F6" w14:textId="77777777" w:rsidR="006E3134" w:rsidRPr="00FC349D" w:rsidRDefault="003E48AD" w:rsidP="006E3134">
            <w:pPr>
              <w:keepNext/>
              <w:keepLines/>
              <w:overflowPunct/>
              <w:autoSpaceDE/>
              <w:autoSpaceDN/>
              <w:adjustRightInd/>
              <w:spacing w:after="0"/>
              <w:textAlignment w:val="auto"/>
              <w:rPr>
                <w:rFonts w:ascii="Arial" w:eastAsia="Times New Roman" w:hAnsi="Arial"/>
                <w:sz w:val="18"/>
                <w:lang w:val="en-US" w:eastAsia="ja-JP"/>
              </w:rPr>
            </w:pPr>
            <w:r>
              <w:rPr>
                <w:rFonts w:ascii="Arial" w:eastAsia="Times New Roman" w:hAnsi="Arial"/>
                <w:position w:val="-12"/>
                <w:sz w:val="18"/>
                <w:lang w:val="en-US"/>
              </w:rPr>
              <w:pict w14:anchorId="094EF73E">
                <v:shape id="_x0000_i1039" type="#_x0000_t75" style="width:208.5pt;height:21.75pt">
                  <v:imagedata r:id="rId36" o:title=""/>
                </v:shape>
              </w:pict>
            </w:r>
          </w:p>
        </w:tc>
      </w:tr>
      <w:tr w:rsidR="006E3134" w:rsidRPr="00FC349D" w14:paraId="0DFC9E2F" w14:textId="77777777" w:rsidTr="5FAEB266">
        <w:trPr>
          <w:cantSplit/>
          <w:trHeight w:val="84"/>
          <w:jc w:val="center"/>
        </w:trPr>
        <w:tc>
          <w:tcPr>
            <w:tcW w:w="1384" w:type="dxa"/>
            <w:vMerge/>
          </w:tcPr>
          <w:p w14:paraId="68938F51"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7FEE0BD6"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Maximum directional gain of an antenna element G</w:t>
            </w:r>
            <w:r w:rsidRPr="00FC349D">
              <w:rPr>
                <w:rFonts w:ascii="Arial" w:eastAsia="Times New Roman" w:hAnsi="Arial"/>
                <w:sz w:val="18"/>
                <w:vertAlign w:val="subscript"/>
                <w:lang w:val="en-US" w:eastAsia="ja-JP"/>
              </w:rPr>
              <w:t>E,max</w:t>
            </w:r>
          </w:p>
        </w:tc>
        <w:tc>
          <w:tcPr>
            <w:tcW w:w="6347" w:type="dxa"/>
            <w:vAlign w:val="center"/>
          </w:tcPr>
          <w:p w14:paraId="6A4902C8"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5dBi</w:t>
            </w:r>
          </w:p>
        </w:tc>
      </w:tr>
      <w:tr w:rsidR="006E3134" w:rsidRPr="00FC349D" w14:paraId="7BB0A676" w14:textId="77777777" w:rsidTr="5FAEB266">
        <w:trPr>
          <w:cantSplit/>
          <w:trHeight w:val="109"/>
          <w:jc w:val="center"/>
        </w:trPr>
        <w:tc>
          <w:tcPr>
            <w:tcW w:w="1384" w:type="dxa"/>
            <w:vMerge/>
          </w:tcPr>
          <w:p w14:paraId="2F4D174A"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c>
          <w:tcPr>
            <w:tcW w:w="2126" w:type="dxa"/>
            <w:shd w:val="clear" w:color="auto" w:fill="auto"/>
            <w:vAlign w:val="center"/>
          </w:tcPr>
          <w:p w14:paraId="3B833DC9"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r w:rsidRPr="00FC349D">
              <w:rPr>
                <w:rFonts w:ascii="Arial" w:eastAsia="Times New Roman" w:hAnsi="Arial"/>
                <w:sz w:val="18"/>
                <w:lang w:val="en-US" w:eastAsia="ja-JP"/>
              </w:rPr>
              <w:t>Electric tilting</w:t>
            </w:r>
          </w:p>
        </w:tc>
        <w:tc>
          <w:tcPr>
            <w:tcW w:w="6347" w:type="dxa"/>
            <w:vAlign w:val="center"/>
          </w:tcPr>
          <w:p w14:paraId="34E621EF" w14:textId="77777777" w:rsidR="006E3134" w:rsidRPr="00FC349D" w:rsidRDefault="006E3134" w:rsidP="006E3134">
            <w:pPr>
              <w:keepNext/>
              <w:keepLines/>
              <w:overflowPunct/>
              <w:autoSpaceDE/>
              <w:autoSpaceDN/>
              <w:adjustRightInd/>
              <w:spacing w:after="0"/>
              <w:textAlignment w:val="auto"/>
              <w:rPr>
                <w:rFonts w:ascii="Arial" w:eastAsia="Times New Roman" w:hAnsi="Arial"/>
                <w:sz w:val="18"/>
                <w:lang w:val="en-US" w:eastAsia="ja-JP"/>
              </w:rPr>
            </w:pPr>
          </w:p>
        </w:tc>
      </w:tr>
    </w:tbl>
    <w:p w14:paraId="42EEF880" w14:textId="77777777" w:rsidR="006E3134" w:rsidRPr="00FC349D" w:rsidRDefault="006E3134" w:rsidP="006E3134">
      <w:pPr>
        <w:overflowPunct/>
        <w:autoSpaceDE/>
        <w:autoSpaceDN/>
        <w:adjustRightInd/>
        <w:textAlignment w:val="auto"/>
        <w:rPr>
          <w:rFonts w:eastAsia="Times New Roman"/>
          <w:lang w:val="en-US" w:eastAsia="ja-JP"/>
        </w:rPr>
      </w:pPr>
    </w:p>
    <w:p w14:paraId="64C0153F"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lang w:val="en-US"/>
        </w:rPr>
        <w:lastRenderedPageBreak/>
        <w:t>Table A.2</w:t>
      </w:r>
      <w:r w:rsidRPr="00FC349D">
        <w:rPr>
          <w:rFonts w:ascii="Arial" w:eastAsia="Times New Roman" w:hAnsi="Arial"/>
          <w:b/>
          <w:lang w:val="en-US" w:eastAsia="ja-JP"/>
        </w:rPr>
        <w:t>.1</w:t>
      </w:r>
      <w:r w:rsidRPr="00FC349D">
        <w:rPr>
          <w:rFonts w:ascii="Arial" w:eastAsia="Times New Roman" w:hAnsi="Arial"/>
          <w:b/>
          <w:lang w:val="en-US"/>
        </w:rPr>
        <w:t>-</w:t>
      </w:r>
      <w:r w:rsidRPr="00FC349D">
        <w:rPr>
          <w:rFonts w:ascii="Arial" w:eastAsia="Times New Roman" w:hAnsi="Arial"/>
          <w:b/>
          <w:lang w:val="en-US" w:eastAsia="ja-JP"/>
        </w:rPr>
        <w:t>8</w:t>
      </w:r>
      <w:r w:rsidRPr="00FC349D">
        <w:rPr>
          <w:rFonts w:ascii="Arial" w:eastAsia="Times New Roman" w:hAnsi="Arial"/>
          <w:b/>
          <w:lang w:val="en-US"/>
        </w:rPr>
        <w:t>: UE antenna radiation pattern model 1</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E3134" w:rsidRPr="00FC349D" w14:paraId="3AC8774A" w14:textId="77777777" w:rsidTr="5FAEB266">
        <w:trPr>
          <w:cantSplit/>
        </w:trPr>
        <w:tc>
          <w:tcPr>
            <w:tcW w:w="2988" w:type="dxa"/>
            <w:shd w:val="clear" w:color="auto" w:fill="E0E0E0"/>
            <w:vAlign w:val="center"/>
          </w:tcPr>
          <w:p w14:paraId="37FC0E6B"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rPr>
            </w:pPr>
            <w:r w:rsidRPr="00FC349D">
              <w:rPr>
                <w:rFonts w:ascii="Arial" w:eastAsia="Times New Roman" w:hAnsi="Arial"/>
                <w:b/>
                <w:sz w:val="18"/>
                <w:lang w:val="en-US"/>
              </w:rPr>
              <w:t>Parameter</w:t>
            </w:r>
          </w:p>
        </w:tc>
        <w:tc>
          <w:tcPr>
            <w:tcW w:w="6254" w:type="dxa"/>
            <w:shd w:val="clear" w:color="auto" w:fill="E0E0E0"/>
            <w:vAlign w:val="center"/>
          </w:tcPr>
          <w:p w14:paraId="5BC1F45D"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rPr>
            </w:pPr>
            <w:r w:rsidRPr="00FC349D">
              <w:rPr>
                <w:rFonts w:ascii="Arial" w:eastAsia="Times New Roman" w:hAnsi="Arial"/>
                <w:b/>
                <w:sz w:val="18"/>
                <w:lang w:val="en-US"/>
              </w:rPr>
              <w:t>Values</w:t>
            </w:r>
          </w:p>
        </w:tc>
      </w:tr>
      <w:tr w:rsidR="006E3134" w:rsidRPr="00FC349D" w14:paraId="1610C9E3" w14:textId="77777777" w:rsidTr="5FAEB266">
        <w:trPr>
          <w:cantSplit/>
        </w:trPr>
        <w:tc>
          <w:tcPr>
            <w:tcW w:w="2988" w:type="dxa"/>
            <w:shd w:val="clear" w:color="auto" w:fill="auto"/>
            <w:vAlign w:val="center"/>
          </w:tcPr>
          <w:p w14:paraId="3795341D" w14:textId="70547B19" w:rsidR="006E3134" w:rsidRPr="00FC349D" w:rsidRDefault="006E3134" w:rsidP="006E3134">
            <w:pPr>
              <w:keepNext/>
              <w:keepLines/>
              <w:kinsoku w:val="0"/>
              <w:autoSpaceDE/>
              <w:autoSpaceDN/>
              <w:adjustRightInd/>
              <w:spacing w:after="0"/>
              <w:textAlignment w:val="auto"/>
              <w:rPr>
                <w:rFonts w:ascii="Arial" w:hAnsi="Arial"/>
                <w:b/>
                <w:sz w:val="18"/>
                <w:lang w:val="en-US"/>
              </w:rPr>
            </w:pPr>
            <w:r w:rsidRPr="00FC349D">
              <w:rPr>
                <w:rFonts w:ascii="Arial" w:hAnsi="Arial"/>
                <w:b/>
                <w:sz w:val="18"/>
                <w:lang w:val="en-US"/>
              </w:rPr>
              <w:t xml:space="preserve">Antenna element radiation pattern in </w:t>
            </w:r>
            <m:oMath>
              <m:r>
                <w:rPr>
                  <w:rFonts w:ascii="Cambria Math" w:hAnsi="Cambria Math"/>
                  <w:lang w:val="en-US"/>
                </w:rPr>
                <m:t>θ''</m:t>
              </m:r>
            </m:oMath>
            <w:r w:rsidRPr="00FC349D">
              <w:rPr>
                <w:rFonts w:ascii="Arial" w:hAnsi="Arial"/>
                <w:lang w:val="en-US"/>
              </w:rPr>
              <w:t xml:space="preserve"> </w:t>
            </w:r>
            <w:r w:rsidRPr="00FC349D">
              <w:rPr>
                <w:rFonts w:ascii="Arial" w:hAnsi="Arial"/>
                <w:b/>
                <w:sz w:val="18"/>
                <w:lang w:val="en-US"/>
              </w:rPr>
              <w:t>dim (dB)</w:t>
            </w:r>
          </w:p>
        </w:tc>
        <w:tc>
          <w:tcPr>
            <w:tcW w:w="6254" w:type="dxa"/>
            <w:vAlign w:val="center"/>
          </w:tcPr>
          <w:p w14:paraId="71FD1B64" w14:textId="77777777" w:rsidR="006E3134" w:rsidRPr="00FC349D" w:rsidRDefault="003E48AD" w:rsidP="006E3134">
            <w:pPr>
              <w:kinsoku w:val="0"/>
              <w:autoSpaceDE/>
              <w:autoSpaceDN/>
              <w:adjustRightInd/>
              <w:spacing w:after="0"/>
              <w:textAlignment w:val="auto"/>
              <w:rPr>
                <w:lang w:val="en-US"/>
              </w:rPr>
            </w:pPr>
            <w:r>
              <w:rPr>
                <w:color w:val="000000"/>
                <w:position w:val="-38"/>
                <w:lang w:val="en-US"/>
              </w:rPr>
              <w:pict w14:anchorId="725CC10C">
                <v:shape id="_x0000_i1040" type="#_x0000_t75" style="width:273.75pt;height:43.5pt">
                  <v:imagedata r:id="rId37" o:title=""/>
                </v:shape>
              </w:pict>
            </w:r>
          </w:p>
        </w:tc>
      </w:tr>
      <w:tr w:rsidR="006E3134" w:rsidRPr="00FC349D" w14:paraId="2A52FAB0" w14:textId="77777777" w:rsidTr="5FAEB266">
        <w:trPr>
          <w:cantSplit/>
        </w:trPr>
        <w:tc>
          <w:tcPr>
            <w:tcW w:w="2988" w:type="dxa"/>
            <w:shd w:val="clear" w:color="auto" w:fill="auto"/>
            <w:vAlign w:val="center"/>
          </w:tcPr>
          <w:p w14:paraId="1D1DB500" w14:textId="17BA02A1" w:rsidR="006E3134" w:rsidRPr="00FC349D" w:rsidRDefault="006E3134" w:rsidP="006E3134">
            <w:pPr>
              <w:keepNext/>
              <w:keepLines/>
              <w:kinsoku w:val="0"/>
              <w:autoSpaceDE/>
              <w:autoSpaceDN/>
              <w:adjustRightInd/>
              <w:spacing w:after="0"/>
              <w:textAlignment w:val="auto"/>
              <w:rPr>
                <w:rFonts w:ascii="Arial" w:hAnsi="Arial"/>
                <w:b/>
                <w:sz w:val="18"/>
                <w:lang w:val="en-US"/>
              </w:rPr>
            </w:pPr>
            <w:r w:rsidRPr="00FC349D">
              <w:rPr>
                <w:rFonts w:ascii="Arial" w:hAnsi="Arial"/>
                <w:b/>
                <w:sz w:val="18"/>
                <w:lang w:val="en-US"/>
              </w:rPr>
              <w:t xml:space="preserve">Antenna element radiation pattern in </w:t>
            </w:r>
            <m:oMath>
              <m:r>
                <w:rPr>
                  <w:rFonts w:ascii="Cambria Math" w:hAnsi="Cambria Math"/>
                  <w:lang w:val="en-US"/>
                </w:rPr>
                <m:t>φ''</m:t>
              </m:r>
            </m:oMath>
            <w:r w:rsidRPr="00FC349D">
              <w:rPr>
                <w:rFonts w:ascii="Arial" w:hAnsi="Arial"/>
                <w:lang w:val="en-US"/>
              </w:rPr>
              <w:t xml:space="preserve"> </w:t>
            </w:r>
            <w:r w:rsidRPr="00FC349D">
              <w:rPr>
                <w:rFonts w:ascii="Arial" w:hAnsi="Arial"/>
                <w:b/>
                <w:sz w:val="18"/>
                <w:lang w:val="en-US"/>
              </w:rPr>
              <w:t>dim (dB)</w:t>
            </w:r>
          </w:p>
        </w:tc>
        <w:tc>
          <w:tcPr>
            <w:tcW w:w="6254" w:type="dxa"/>
            <w:vAlign w:val="center"/>
          </w:tcPr>
          <w:p w14:paraId="17B588EF" w14:textId="77777777" w:rsidR="006E3134" w:rsidRPr="00FC349D" w:rsidRDefault="003E48AD" w:rsidP="006E3134">
            <w:pPr>
              <w:kinsoku w:val="0"/>
              <w:autoSpaceDE/>
              <w:autoSpaceDN/>
              <w:adjustRightInd/>
              <w:spacing w:after="0"/>
              <w:textAlignment w:val="auto"/>
              <w:rPr>
                <w:lang w:val="en-US"/>
              </w:rPr>
            </w:pPr>
            <w:r>
              <w:rPr>
                <w:color w:val="000000"/>
                <w:position w:val="-36"/>
                <w:lang w:val="en-US"/>
              </w:rPr>
              <w:pict w14:anchorId="1F34F9B1">
                <v:shape id="_x0000_i1041" type="#_x0000_t75" style="width:237.75pt;height:43.5pt">
                  <v:imagedata r:id="rId38" o:title=""/>
                </v:shape>
              </w:pict>
            </w:r>
          </w:p>
        </w:tc>
      </w:tr>
      <w:tr w:rsidR="006E3134" w:rsidRPr="00FC349D" w14:paraId="4B1B2809" w14:textId="77777777" w:rsidTr="5FAEB266">
        <w:trPr>
          <w:cantSplit/>
        </w:trPr>
        <w:tc>
          <w:tcPr>
            <w:tcW w:w="2988" w:type="dxa"/>
            <w:shd w:val="clear" w:color="auto" w:fill="auto"/>
            <w:vAlign w:val="center"/>
          </w:tcPr>
          <w:p w14:paraId="4C67FED0" w14:textId="77777777" w:rsidR="006E3134" w:rsidRPr="00FC349D" w:rsidRDefault="006E3134" w:rsidP="006E3134">
            <w:pPr>
              <w:keepNext/>
              <w:keepLines/>
              <w:kinsoku w:val="0"/>
              <w:autoSpaceDE/>
              <w:autoSpaceDN/>
              <w:adjustRightInd/>
              <w:spacing w:after="0"/>
              <w:textAlignment w:val="auto"/>
              <w:rPr>
                <w:rFonts w:ascii="Arial" w:hAnsi="Arial"/>
                <w:b/>
                <w:sz w:val="18"/>
                <w:lang w:val="en-US"/>
              </w:rPr>
            </w:pPr>
            <w:r w:rsidRPr="00FC349D">
              <w:rPr>
                <w:rFonts w:ascii="Arial" w:hAnsi="Arial"/>
                <w:b/>
                <w:sz w:val="18"/>
                <w:lang w:val="en-US"/>
              </w:rPr>
              <w:t>Combining method for 3D antenna element pattern (dB)</w:t>
            </w:r>
          </w:p>
        </w:tc>
        <w:tc>
          <w:tcPr>
            <w:tcW w:w="6254" w:type="dxa"/>
            <w:vAlign w:val="center"/>
          </w:tcPr>
          <w:p w14:paraId="4CA75956" w14:textId="77777777" w:rsidR="006E3134" w:rsidRPr="00FC349D" w:rsidRDefault="003E48AD" w:rsidP="006E3134">
            <w:pPr>
              <w:kinsoku w:val="0"/>
              <w:autoSpaceDE/>
              <w:autoSpaceDN/>
              <w:adjustRightInd/>
              <w:spacing w:after="0"/>
              <w:textAlignment w:val="auto"/>
              <w:rPr>
                <w:lang w:val="en-US"/>
              </w:rPr>
            </w:pPr>
            <w:r>
              <w:rPr>
                <w:color w:val="000000"/>
                <w:position w:val="-12"/>
                <w:lang w:val="en-US"/>
              </w:rPr>
              <w:pict w14:anchorId="4E5BB24C">
                <v:shape id="_x0000_i1042" type="#_x0000_t75" style="width:208.5pt;height:21.75pt">
                  <v:imagedata r:id="rId24" o:title=""/>
                </v:shape>
              </w:pict>
            </w:r>
          </w:p>
        </w:tc>
      </w:tr>
      <w:tr w:rsidR="006E3134" w:rsidRPr="00FC349D" w14:paraId="1D7BC993" w14:textId="77777777" w:rsidTr="5FAEB266">
        <w:trPr>
          <w:cantSplit/>
        </w:trPr>
        <w:tc>
          <w:tcPr>
            <w:tcW w:w="2988" w:type="dxa"/>
            <w:shd w:val="clear" w:color="auto" w:fill="auto"/>
            <w:vAlign w:val="center"/>
          </w:tcPr>
          <w:p w14:paraId="6BDBBB68" w14:textId="77777777" w:rsidR="006E3134" w:rsidRPr="00FC349D" w:rsidRDefault="006E3134" w:rsidP="006E3134">
            <w:pPr>
              <w:keepNext/>
              <w:keepLines/>
              <w:kinsoku w:val="0"/>
              <w:autoSpaceDE/>
              <w:autoSpaceDN/>
              <w:adjustRightInd/>
              <w:spacing w:after="0"/>
              <w:textAlignment w:val="auto"/>
              <w:rPr>
                <w:rFonts w:ascii="Arial" w:hAnsi="Arial"/>
                <w:b/>
                <w:sz w:val="18"/>
                <w:lang w:val="en-US"/>
              </w:rPr>
            </w:pPr>
            <w:r w:rsidRPr="00FC349D">
              <w:rPr>
                <w:rFonts w:ascii="Arial" w:hAnsi="Arial"/>
                <w:b/>
                <w:sz w:val="18"/>
                <w:lang w:val="en-US"/>
              </w:rPr>
              <w:t xml:space="preserve">Maximum directional gain of an antenna element </w:t>
            </w:r>
            <w:r w:rsidRPr="00FC349D">
              <w:rPr>
                <w:rFonts w:ascii="Arial" w:hAnsi="Arial"/>
                <w:b/>
                <w:i/>
                <w:sz w:val="18"/>
                <w:lang w:val="en-US"/>
              </w:rPr>
              <w:t>G</w:t>
            </w:r>
            <w:r w:rsidRPr="00FC349D">
              <w:rPr>
                <w:rFonts w:ascii="Arial" w:hAnsi="Arial"/>
                <w:b/>
                <w:i/>
                <w:sz w:val="18"/>
                <w:vertAlign w:val="subscript"/>
                <w:lang w:val="en-US"/>
              </w:rPr>
              <w:t>E,max</w:t>
            </w:r>
          </w:p>
        </w:tc>
        <w:tc>
          <w:tcPr>
            <w:tcW w:w="6254" w:type="dxa"/>
            <w:vAlign w:val="center"/>
          </w:tcPr>
          <w:p w14:paraId="67B17253" w14:textId="77777777" w:rsidR="006E3134" w:rsidRPr="00FC349D" w:rsidRDefault="006E3134" w:rsidP="006E3134">
            <w:pPr>
              <w:keepNext/>
              <w:keepLines/>
              <w:kinsoku w:val="0"/>
              <w:autoSpaceDE/>
              <w:autoSpaceDN/>
              <w:adjustRightInd/>
              <w:spacing w:after="0"/>
              <w:textAlignment w:val="auto"/>
              <w:rPr>
                <w:rFonts w:ascii="Arial" w:hAnsi="Arial"/>
                <w:sz w:val="18"/>
                <w:lang w:val="en-US"/>
              </w:rPr>
            </w:pPr>
            <w:r w:rsidRPr="00FC349D">
              <w:rPr>
                <w:rFonts w:ascii="Arial" w:eastAsia="Times New Roman" w:hAnsi="Arial"/>
                <w:sz w:val="18"/>
                <w:lang w:val="en-US" w:eastAsia="ja-JP"/>
              </w:rPr>
              <w:t>5</w:t>
            </w:r>
            <w:r w:rsidRPr="00FC349D">
              <w:rPr>
                <w:rFonts w:ascii="Arial" w:hAnsi="Arial"/>
                <w:sz w:val="18"/>
                <w:lang w:val="en-US"/>
              </w:rPr>
              <w:t>dBi</w:t>
            </w:r>
          </w:p>
        </w:tc>
      </w:tr>
    </w:tbl>
    <w:p w14:paraId="30F0C3B3" w14:textId="77777777" w:rsidR="006E3134" w:rsidRPr="00FC349D" w:rsidRDefault="71F8CFC2" w:rsidP="006E3134">
      <w:pPr>
        <w:keepLines/>
        <w:overflowPunct/>
        <w:autoSpaceDE/>
        <w:autoSpaceDN/>
        <w:adjustRightInd/>
        <w:ind w:left="1135" w:hanging="851"/>
        <w:textAlignment w:val="auto"/>
        <w:rPr>
          <w:rFonts w:eastAsia="Times New Roman"/>
          <w:lang w:val="en-US" w:eastAsia="ja-JP"/>
        </w:rPr>
      </w:pPr>
      <w:r w:rsidRPr="00FC349D">
        <w:rPr>
          <w:rFonts w:eastAsia="Times New Roman"/>
          <w:lang w:val="en-US"/>
        </w:rPr>
        <w:t xml:space="preserve">Note: </w:t>
      </w:r>
      <w:r w:rsidR="003E48AD">
        <w:rPr>
          <w:color w:val="000000"/>
          <w:position w:val="-10"/>
          <w:lang w:val="en-US"/>
        </w:rPr>
        <w:pict w14:anchorId="2ED3F3E3">
          <v:shape id="_x0000_i1043" type="#_x0000_t75" style="width:36pt;height:14.25pt">
            <v:imagedata r:id="rId39" o:title=""/>
          </v:shape>
        </w:pict>
      </w:r>
      <w:r w:rsidRPr="00FC349D">
        <w:rPr>
          <w:rFonts w:eastAsia="Times New Roman"/>
          <w:lang w:val="en-US"/>
        </w:rPr>
        <w:t>are in local coordinate system.</w:t>
      </w:r>
    </w:p>
    <w:p w14:paraId="1F9085D1"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rPr>
      </w:pPr>
      <w:r w:rsidRPr="5FAEB266">
        <w:rPr>
          <w:rFonts w:ascii="Arial" w:eastAsia="Times New Roman" w:hAnsi="Arial"/>
          <w:b/>
          <w:bCs/>
          <w:lang w:val="en-US"/>
        </w:rPr>
        <w:fldChar w:fldCharType="begin"/>
      </w:r>
      <w:r w:rsidRPr="5FAEB266">
        <w:rPr>
          <w:rFonts w:ascii="Arial" w:eastAsia="Times New Roman" w:hAnsi="Arial"/>
          <w:b/>
          <w:bCs/>
          <w:lang w:val="en-US"/>
        </w:rPr>
        <w:instrText xml:space="preserve"> INCLUDEPICTURE  "cid:image001.png@01D20DBD.1F0E5A20" \* MERGEFORMATINET </w:instrText>
      </w:r>
      <w:r w:rsidRPr="5FAEB266">
        <w:rPr>
          <w:rFonts w:ascii="Arial" w:eastAsia="Times New Roman" w:hAnsi="Arial"/>
          <w:b/>
          <w:bCs/>
          <w:lang w:val="en-US"/>
        </w:rPr>
        <w:fldChar w:fldCharType="separate"/>
      </w:r>
      <w:r w:rsidRPr="5FAEB266">
        <w:rPr>
          <w:rFonts w:ascii="Arial" w:eastAsia="Times New Roman" w:hAnsi="Arial"/>
          <w:b/>
          <w:bCs/>
          <w:lang w:val="en-US"/>
        </w:rPr>
        <w:fldChar w:fldCharType="begin"/>
      </w:r>
      <w:r w:rsidRPr="5FAEB266">
        <w:rPr>
          <w:rFonts w:ascii="Arial" w:eastAsia="Times New Roman" w:hAnsi="Arial"/>
          <w:b/>
          <w:bCs/>
          <w:lang w:val="en-US"/>
        </w:rPr>
        <w:instrText xml:space="preserve"> INCLUDEPICTURE  "cid:image001.png@01D20DBD.1F0E5A20" \* MERGEFORMATINET </w:instrText>
      </w:r>
      <w:r w:rsidRPr="5FAEB266">
        <w:rPr>
          <w:rFonts w:ascii="Arial" w:eastAsia="Times New Roman" w:hAnsi="Arial"/>
          <w:b/>
          <w:bCs/>
          <w:lang w:val="en-US"/>
        </w:rPr>
        <w:fldChar w:fldCharType="separate"/>
      </w:r>
      <w:r w:rsidR="043F8431">
        <w:rPr>
          <w:noProof/>
        </w:rPr>
        <w:drawing>
          <wp:inline distT="0" distB="0" distL="0" distR="0" wp14:anchorId="144022FC" wp14:editId="5611CDE3">
            <wp:extent cx="3372485" cy="2172335"/>
            <wp:effectExtent l="0" t="0" r="0" b="0"/>
            <wp:docPr id="972677935" name="Picture 972677935" title="cid:image001.png@01D205CA.52015F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2677935"/>
                    <pic:cNvPicPr/>
                  </pic:nvPicPr>
                  <pic:blipFill>
                    <a:blip r:embed="rId40">
                      <a:extLst>
                        <a:ext uri="{28A0092B-C50C-407E-A947-70E740481C1C}">
                          <a14:useLocalDpi xmlns:a14="http://schemas.microsoft.com/office/drawing/2010/main" val="0"/>
                        </a:ext>
                      </a:extLst>
                    </a:blip>
                    <a:stretch>
                      <a:fillRect/>
                    </a:stretch>
                  </pic:blipFill>
                  <pic:spPr>
                    <a:xfrm>
                      <a:off x="0" y="0"/>
                      <a:ext cx="3372485" cy="2172335"/>
                    </a:xfrm>
                    <a:prstGeom prst="rect">
                      <a:avLst/>
                    </a:prstGeom>
                  </pic:spPr>
                </pic:pic>
              </a:graphicData>
            </a:graphic>
          </wp:inline>
        </w:drawing>
      </w:r>
      <w:r w:rsidRPr="5FAEB266">
        <w:rPr>
          <w:rFonts w:ascii="Arial" w:eastAsia="Times New Roman" w:hAnsi="Arial"/>
          <w:b/>
          <w:bCs/>
          <w:lang w:val="en-US"/>
        </w:rPr>
        <w:fldChar w:fldCharType="end"/>
      </w:r>
      <w:r w:rsidRPr="5FAEB266">
        <w:rPr>
          <w:rFonts w:ascii="Arial" w:eastAsia="Times New Roman" w:hAnsi="Arial"/>
          <w:b/>
          <w:bCs/>
          <w:lang w:val="en-US"/>
        </w:rPr>
        <w:fldChar w:fldCharType="end"/>
      </w:r>
    </w:p>
    <w:p w14:paraId="066A69F6" w14:textId="77777777" w:rsidR="006E3134" w:rsidRPr="00FC349D" w:rsidRDefault="006E3134" w:rsidP="006E3134">
      <w:pPr>
        <w:keepLines/>
        <w:overflowPunct/>
        <w:autoSpaceDE/>
        <w:autoSpaceDN/>
        <w:adjustRightInd/>
        <w:spacing w:after="240"/>
        <w:jc w:val="center"/>
        <w:textAlignment w:val="auto"/>
        <w:rPr>
          <w:rFonts w:ascii="Arial" w:eastAsia="Times New Roman" w:hAnsi="Arial"/>
          <w:b/>
          <w:lang w:val="en-US" w:eastAsia="ja-JP"/>
        </w:rPr>
      </w:pPr>
      <w:r w:rsidRPr="00FC349D">
        <w:rPr>
          <w:rFonts w:ascii="Arial" w:eastAsia="Times New Roman" w:hAnsi="Arial"/>
          <w:b/>
          <w:lang w:val="en-US" w:eastAsia="ja-JP"/>
        </w:rPr>
        <w:t>Figure A.2.1-1: Indoor hotspot 3-site deployment.</w:t>
      </w:r>
    </w:p>
    <w:p w14:paraId="3B6FBD56"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rPr>
      </w:pPr>
      <w:r w:rsidRPr="5FAEB266">
        <w:rPr>
          <w:rFonts w:ascii="Arial" w:eastAsia="Times New Roman" w:hAnsi="Arial"/>
          <w:b/>
          <w:bCs/>
          <w:lang w:val="en-US"/>
        </w:rPr>
        <w:fldChar w:fldCharType="begin"/>
      </w:r>
      <w:r w:rsidRPr="5FAEB266">
        <w:rPr>
          <w:rFonts w:ascii="Arial" w:eastAsia="Times New Roman" w:hAnsi="Arial"/>
          <w:b/>
          <w:bCs/>
          <w:lang w:val="en-US"/>
        </w:rPr>
        <w:instrText xml:space="preserve"> INCLUDEPICTURE  "cid:image002.png@01D20DBD.1F0E5A20" \* MERGEFORMATINET </w:instrText>
      </w:r>
      <w:r w:rsidRPr="5FAEB266">
        <w:rPr>
          <w:rFonts w:ascii="Arial" w:eastAsia="Times New Roman" w:hAnsi="Arial"/>
          <w:b/>
          <w:bCs/>
          <w:lang w:val="en-US"/>
        </w:rPr>
        <w:fldChar w:fldCharType="separate"/>
      </w:r>
      <w:r w:rsidRPr="5FAEB266">
        <w:rPr>
          <w:rFonts w:ascii="Arial" w:eastAsia="Times New Roman" w:hAnsi="Arial"/>
          <w:b/>
          <w:bCs/>
          <w:lang w:val="en-US"/>
        </w:rPr>
        <w:fldChar w:fldCharType="begin"/>
      </w:r>
      <w:r w:rsidRPr="5FAEB266">
        <w:rPr>
          <w:rFonts w:ascii="Arial" w:eastAsia="Times New Roman" w:hAnsi="Arial"/>
          <w:b/>
          <w:bCs/>
          <w:lang w:val="en-US"/>
        </w:rPr>
        <w:instrText xml:space="preserve"> INCLUDEPICTURE  "cid:image002.png@01D20DBD.1F0E5A20" \* MERGEFORMATINET </w:instrText>
      </w:r>
      <w:r w:rsidRPr="5FAEB266">
        <w:rPr>
          <w:rFonts w:ascii="Arial" w:eastAsia="Times New Roman" w:hAnsi="Arial"/>
          <w:b/>
          <w:bCs/>
          <w:lang w:val="en-US"/>
        </w:rPr>
        <w:fldChar w:fldCharType="separate"/>
      </w:r>
      <w:r w:rsidR="077BB62B">
        <w:rPr>
          <w:noProof/>
        </w:rPr>
        <w:drawing>
          <wp:inline distT="0" distB="0" distL="0" distR="0" wp14:anchorId="7B8AD703" wp14:editId="646B090F">
            <wp:extent cx="893445" cy="1067435"/>
            <wp:effectExtent l="0" t="0" r="0" b="0"/>
            <wp:docPr id="221289745" name="Picture 221289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1289745"/>
                    <pic:cNvPicPr/>
                  </pic:nvPicPr>
                  <pic:blipFill>
                    <a:blip r:embed="rId41">
                      <a:extLst>
                        <a:ext uri="{28A0092B-C50C-407E-A947-70E740481C1C}">
                          <a14:useLocalDpi xmlns:a14="http://schemas.microsoft.com/office/drawing/2010/main" val="0"/>
                        </a:ext>
                      </a:extLst>
                    </a:blip>
                    <a:stretch>
                      <a:fillRect/>
                    </a:stretch>
                  </pic:blipFill>
                  <pic:spPr>
                    <a:xfrm>
                      <a:off x="0" y="0"/>
                      <a:ext cx="893445" cy="1067435"/>
                    </a:xfrm>
                    <a:prstGeom prst="rect">
                      <a:avLst/>
                    </a:prstGeom>
                  </pic:spPr>
                </pic:pic>
              </a:graphicData>
            </a:graphic>
          </wp:inline>
        </w:drawing>
      </w:r>
      <w:r w:rsidRPr="5FAEB266">
        <w:rPr>
          <w:rFonts w:ascii="Arial" w:eastAsia="Times New Roman" w:hAnsi="Arial"/>
          <w:b/>
          <w:bCs/>
          <w:lang w:val="en-US"/>
        </w:rPr>
        <w:fldChar w:fldCharType="end"/>
      </w:r>
      <w:r w:rsidRPr="5FAEB266">
        <w:rPr>
          <w:rFonts w:ascii="Arial" w:eastAsia="Times New Roman" w:hAnsi="Arial"/>
          <w:b/>
          <w:bCs/>
          <w:lang w:val="en-US"/>
        </w:rPr>
        <w:fldChar w:fldCharType="end"/>
      </w:r>
    </w:p>
    <w:p w14:paraId="48BF6435" w14:textId="77777777" w:rsidR="006E3134" w:rsidRPr="00FC349D" w:rsidRDefault="006E3134" w:rsidP="006E3134">
      <w:pPr>
        <w:keepLines/>
        <w:overflowPunct/>
        <w:autoSpaceDE/>
        <w:autoSpaceDN/>
        <w:adjustRightInd/>
        <w:spacing w:after="240"/>
        <w:jc w:val="center"/>
        <w:textAlignment w:val="auto"/>
        <w:rPr>
          <w:rFonts w:ascii="Arial" w:eastAsia="Times New Roman" w:hAnsi="Arial"/>
          <w:b/>
          <w:lang w:val="en-US" w:eastAsia="ja-JP"/>
        </w:rPr>
      </w:pPr>
      <w:r w:rsidRPr="00FC349D">
        <w:rPr>
          <w:rFonts w:ascii="Arial" w:eastAsia="Times New Roman" w:hAnsi="Arial"/>
          <w:b/>
          <w:lang w:val="en-US" w:eastAsia="ja-JP"/>
        </w:rPr>
        <w:t>Figure A.2.1-2: Three sector antenna placement.</w:t>
      </w:r>
    </w:p>
    <w:p w14:paraId="71742888" w14:textId="77777777" w:rsidR="006E3134" w:rsidRPr="00FC349D" w:rsidRDefault="006E3134" w:rsidP="006E3134">
      <w:pPr>
        <w:overflowPunct/>
        <w:autoSpaceDE/>
        <w:autoSpaceDN/>
        <w:adjustRightInd/>
        <w:textAlignment w:val="auto"/>
        <w:rPr>
          <w:rFonts w:eastAsia="Times New Roman"/>
          <w:lang w:val="en-US" w:eastAsia="ja-JP"/>
        </w:rPr>
      </w:pPr>
    </w:p>
    <w:p w14:paraId="1043DD19" w14:textId="43CC0A31"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noProof/>
          <w:lang w:val="en-US"/>
        </w:rPr>
        <w:lastRenderedPageBreak/>
        <w:drawing>
          <wp:inline distT="0" distB="0" distL="0" distR="0" wp14:anchorId="18679A82" wp14:editId="100C52AA">
            <wp:extent cx="5753100" cy="2476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53100" cy="2476500"/>
                    </a:xfrm>
                    <a:prstGeom prst="rect">
                      <a:avLst/>
                    </a:prstGeom>
                    <a:noFill/>
                    <a:ln>
                      <a:noFill/>
                    </a:ln>
                  </pic:spPr>
                </pic:pic>
              </a:graphicData>
            </a:graphic>
          </wp:inline>
        </w:drawing>
      </w:r>
    </w:p>
    <w:p w14:paraId="1685CCF2" w14:textId="77777777" w:rsidR="006E3134" w:rsidRPr="00FC349D" w:rsidRDefault="006E3134" w:rsidP="006E3134">
      <w:pPr>
        <w:keepLines/>
        <w:overflowPunct/>
        <w:autoSpaceDE/>
        <w:autoSpaceDN/>
        <w:adjustRightInd/>
        <w:ind w:left="1135" w:hanging="851"/>
        <w:textAlignment w:val="auto"/>
        <w:rPr>
          <w:rFonts w:eastAsia="Times New Roman"/>
          <w:lang w:val="en-US" w:eastAsia="ja-JP"/>
        </w:rPr>
      </w:pPr>
      <w:r w:rsidRPr="00FC349D">
        <w:rPr>
          <w:rFonts w:eastAsia="Times New Roman"/>
          <w:lang w:val="en-US"/>
        </w:rPr>
        <w:t>NOTE: Micro TRPs refer</w:t>
      </w:r>
      <w:r w:rsidRPr="00FC349D">
        <w:rPr>
          <w:rFonts w:eastAsia="Times New Roman"/>
          <w:lang w:val="en-US" w:eastAsia="ja-JP"/>
        </w:rPr>
        <w:t>s</w:t>
      </w:r>
      <w:r w:rsidRPr="00FC349D">
        <w:rPr>
          <w:rFonts w:eastAsia="Times New Roman"/>
          <w:lang w:val="en-US"/>
        </w:rPr>
        <w:t xml:space="preserve"> to micro TRP centers</w:t>
      </w:r>
    </w:p>
    <w:p w14:paraId="2614109F" w14:textId="77777777" w:rsidR="006E3134" w:rsidRPr="00FC349D" w:rsidRDefault="006E3134" w:rsidP="006E3134">
      <w:pPr>
        <w:keepLines/>
        <w:overflowPunct/>
        <w:autoSpaceDE/>
        <w:autoSpaceDN/>
        <w:adjustRightInd/>
        <w:spacing w:after="240"/>
        <w:jc w:val="center"/>
        <w:textAlignment w:val="auto"/>
        <w:rPr>
          <w:rFonts w:ascii="Arial" w:eastAsia="Times New Roman" w:hAnsi="Arial"/>
          <w:b/>
          <w:lang w:val="en-US" w:eastAsia="ja-JP"/>
        </w:rPr>
      </w:pPr>
      <w:r w:rsidRPr="00FC349D">
        <w:rPr>
          <w:rFonts w:ascii="Arial" w:eastAsia="Times New Roman" w:hAnsi="Arial"/>
          <w:b/>
          <w:lang w:val="en-US" w:eastAsia="ja-JP"/>
        </w:rPr>
        <w:t>Figure A.2.1-3: Cell l</w:t>
      </w:r>
      <w:r w:rsidRPr="00FC349D">
        <w:rPr>
          <w:rFonts w:ascii="Arial" w:eastAsia="Times New Roman" w:hAnsi="Arial"/>
          <w:b/>
          <w:lang w:val="en-US"/>
        </w:rPr>
        <w:t xml:space="preserve">ayout </w:t>
      </w:r>
      <w:r w:rsidRPr="00FC349D">
        <w:rPr>
          <w:rFonts w:ascii="Arial" w:eastAsia="Times New Roman" w:hAnsi="Arial"/>
          <w:b/>
          <w:lang w:val="en-US" w:eastAsia="ja-JP"/>
        </w:rPr>
        <w:t>for</w:t>
      </w:r>
      <w:r w:rsidRPr="00FC349D">
        <w:rPr>
          <w:rFonts w:ascii="Arial" w:eastAsia="Times New Roman" w:hAnsi="Arial"/>
          <w:b/>
          <w:lang w:val="en-US"/>
        </w:rPr>
        <w:t xml:space="preserve"> </w:t>
      </w:r>
      <w:r w:rsidRPr="00FC349D">
        <w:rPr>
          <w:rFonts w:ascii="Arial" w:eastAsia="Times New Roman" w:hAnsi="Arial"/>
          <w:b/>
          <w:lang w:val="en-US" w:eastAsia="ja-JP"/>
        </w:rPr>
        <w:t>d</w:t>
      </w:r>
      <w:r w:rsidRPr="00FC349D">
        <w:rPr>
          <w:rFonts w:ascii="Arial" w:eastAsia="Times New Roman" w:hAnsi="Arial"/>
          <w:b/>
          <w:lang w:val="en-US"/>
        </w:rPr>
        <w:t xml:space="preserve">ense </w:t>
      </w:r>
      <w:r w:rsidRPr="00FC349D">
        <w:rPr>
          <w:rFonts w:ascii="Arial" w:eastAsia="Times New Roman" w:hAnsi="Arial"/>
          <w:b/>
          <w:lang w:val="en-US" w:eastAsia="ja-JP"/>
        </w:rPr>
        <w:t>u</w:t>
      </w:r>
      <w:r w:rsidRPr="00FC349D">
        <w:rPr>
          <w:rFonts w:ascii="Arial" w:eastAsia="Times New Roman" w:hAnsi="Arial"/>
          <w:b/>
          <w:lang w:val="en-US"/>
        </w:rPr>
        <w:t>rban</w:t>
      </w:r>
      <w:r w:rsidRPr="00FC349D">
        <w:rPr>
          <w:rFonts w:ascii="Arial" w:eastAsia="Times New Roman" w:hAnsi="Arial"/>
          <w:b/>
          <w:lang w:val="en-US" w:eastAsia="ja-JP"/>
        </w:rPr>
        <w:t xml:space="preserve"> (</w:t>
      </w:r>
      <w:r w:rsidRPr="00FC349D">
        <w:rPr>
          <w:rFonts w:ascii="Arial" w:eastAsia="Times New Roman" w:hAnsi="Arial"/>
          <w:b/>
          <w:lang w:val="en-US"/>
        </w:rPr>
        <w:t>3 Micro TRPs per Macro TRP</w:t>
      </w:r>
      <w:r w:rsidRPr="00FC349D">
        <w:rPr>
          <w:rFonts w:ascii="Arial" w:eastAsia="Times New Roman" w:hAnsi="Arial"/>
          <w:b/>
          <w:lang w:val="en-US" w:eastAsia="ja-JP"/>
        </w:rPr>
        <w:t>)</w:t>
      </w:r>
    </w:p>
    <w:p w14:paraId="6ACE59C8" w14:textId="434B4DA8"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noProof/>
          <w:lang w:val="en-US"/>
        </w:rPr>
        <w:drawing>
          <wp:inline distT="0" distB="0" distL="0" distR="0" wp14:anchorId="599F2FFD" wp14:editId="61DBAB66">
            <wp:extent cx="5753100" cy="24892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53100" cy="2489200"/>
                    </a:xfrm>
                    <a:prstGeom prst="rect">
                      <a:avLst/>
                    </a:prstGeom>
                    <a:noFill/>
                    <a:ln>
                      <a:noFill/>
                    </a:ln>
                  </pic:spPr>
                </pic:pic>
              </a:graphicData>
            </a:graphic>
          </wp:inline>
        </w:drawing>
      </w:r>
    </w:p>
    <w:p w14:paraId="09574C70" w14:textId="77777777" w:rsidR="006E3134" w:rsidRPr="00FC349D" w:rsidRDefault="006E3134" w:rsidP="006E3134">
      <w:pPr>
        <w:keepLines/>
        <w:overflowPunct/>
        <w:autoSpaceDE/>
        <w:autoSpaceDN/>
        <w:adjustRightInd/>
        <w:ind w:left="1135" w:hanging="851"/>
        <w:textAlignment w:val="auto"/>
        <w:rPr>
          <w:rFonts w:eastAsia="Times New Roman"/>
          <w:lang w:val="en-US" w:eastAsia="ja-JP"/>
        </w:rPr>
      </w:pPr>
      <w:r w:rsidRPr="00FC349D">
        <w:rPr>
          <w:rFonts w:eastAsia="Times New Roman"/>
          <w:lang w:val="en-US"/>
        </w:rPr>
        <w:t>NOTE: Micro TRPs refer</w:t>
      </w:r>
      <w:r w:rsidRPr="00FC349D">
        <w:rPr>
          <w:rFonts w:eastAsia="Times New Roman"/>
          <w:lang w:val="en-US" w:eastAsia="ja-JP"/>
        </w:rPr>
        <w:t>s</w:t>
      </w:r>
      <w:r w:rsidRPr="00FC349D">
        <w:rPr>
          <w:rFonts w:eastAsia="Times New Roman"/>
          <w:lang w:val="en-US"/>
        </w:rPr>
        <w:t xml:space="preserve"> to micro TRP centers</w:t>
      </w:r>
    </w:p>
    <w:p w14:paraId="751C250C" w14:textId="77777777" w:rsidR="006E3134" w:rsidRPr="00FC349D" w:rsidRDefault="006E3134" w:rsidP="006E3134">
      <w:pPr>
        <w:keepLines/>
        <w:overflowPunct/>
        <w:autoSpaceDE/>
        <w:autoSpaceDN/>
        <w:adjustRightInd/>
        <w:spacing w:after="240"/>
        <w:jc w:val="center"/>
        <w:textAlignment w:val="auto"/>
        <w:rPr>
          <w:rFonts w:ascii="Arial" w:eastAsia="Times New Roman" w:hAnsi="Arial"/>
          <w:b/>
          <w:lang w:val="en-US" w:eastAsia="ja-JP"/>
        </w:rPr>
      </w:pPr>
      <w:r w:rsidRPr="00FC349D">
        <w:rPr>
          <w:rFonts w:ascii="Arial" w:eastAsia="Times New Roman" w:hAnsi="Arial"/>
          <w:b/>
          <w:lang w:val="en-US" w:eastAsia="ja-JP"/>
        </w:rPr>
        <w:t>Figure A.2.1-4: Cell l</w:t>
      </w:r>
      <w:r w:rsidRPr="00FC349D">
        <w:rPr>
          <w:rFonts w:ascii="Arial" w:eastAsia="Times New Roman" w:hAnsi="Arial"/>
          <w:b/>
          <w:lang w:val="en-US"/>
        </w:rPr>
        <w:t xml:space="preserve">ayout </w:t>
      </w:r>
      <w:r w:rsidRPr="00FC349D">
        <w:rPr>
          <w:rFonts w:ascii="Arial" w:eastAsia="Times New Roman" w:hAnsi="Arial"/>
          <w:b/>
          <w:lang w:val="en-US" w:eastAsia="ja-JP"/>
        </w:rPr>
        <w:t>for</w:t>
      </w:r>
      <w:r w:rsidRPr="00FC349D">
        <w:rPr>
          <w:rFonts w:ascii="Arial" w:eastAsia="Times New Roman" w:hAnsi="Arial"/>
          <w:b/>
          <w:lang w:val="en-US"/>
        </w:rPr>
        <w:t xml:space="preserve"> </w:t>
      </w:r>
      <w:r w:rsidRPr="00FC349D">
        <w:rPr>
          <w:rFonts w:ascii="Arial" w:eastAsia="Times New Roman" w:hAnsi="Arial"/>
          <w:b/>
          <w:lang w:val="en-US" w:eastAsia="ja-JP"/>
        </w:rPr>
        <w:t>d</w:t>
      </w:r>
      <w:r w:rsidRPr="00FC349D">
        <w:rPr>
          <w:rFonts w:ascii="Arial" w:eastAsia="Times New Roman" w:hAnsi="Arial"/>
          <w:b/>
          <w:lang w:val="en-US"/>
        </w:rPr>
        <w:t xml:space="preserve">ense </w:t>
      </w:r>
      <w:r w:rsidRPr="00FC349D">
        <w:rPr>
          <w:rFonts w:ascii="Arial" w:eastAsia="Times New Roman" w:hAnsi="Arial"/>
          <w:b/>
          <w:lang w:val="en-US" w:eastAsia="ja-JP"/>
        </w:rPr>
        <w:t>u</w:t>
      </w:r>
      <w:r w:rsidRPr="00FC349D">
        <w:rPr>
          <w:rFonts w:ascii="Arial" w:eastAsia="Times New Roman" w:hAnsi="Arial"/>
          <w:b/>
          <w:lang w:val="en-US"/>
        </w:rPr>
        <w:t>rban</w:t>
      </w:r>
      <w:r w:rsidRPr="00FC349D">
        <w:rPr>
          <w:rFonts w:ascii="Arial" w:eastAsia="Times New Roman" w:hAnsi="Arial"/>
          <w:b/>
          <w:lang w:val="en-US" w:eastAsia="ja-JP"/>
        </w:rPr>
        <w:t xml:space="preserve"> (9</w:t>
      </w:r>
      <w:r w:rsidRPr="00FC349D">
        <w:rPr>
          <w:rFonts w:ascii="Arial" w:eastAsia="Times New Roman" w:hAnsi="Arial"/>
          <w:b/>
          <w:lang w:val="en-US"/>
        </w:rPr>
        <w:t xml:space="preserve"> Micro TRPs per Macro TRP</w:t>
      </w:r>
      <w:r w:rsidRPr="00FC349D">
        <w:rPr>
          <w:rFonts w:ascii="Arial" w:eastAsia="Times New Roman" w:hAnsi="Arial"/>
          <w:b/>
          <w:lang w:val="en-US" w:eastAsia="ja-JP"/>
        </w:rPr>
        <w:t>)</w:t>
      </w:r>
    </w:p>
    <w:p w14:paraId="53C63EAF"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lang w:val="en-US"/>
        </w:rPr>
        <w:lastRenderedPageBreak/>
        <w:t>Table A.2</w:t>
      </w:r>
      <w:r w:rsidRPr="00FC349D">
        <w:rPr>
          <w:rFonts w:ascii="Arial" w:eastAsia="Times New Roman" w:hAnsi="Arial"/>
          <w:b/>
          <w:lang w:val="en-US" w:eastAsia="ja-JP"/>
        </w:rPr>
        <w:t>.1</w:t>
      </w:r>
      <w:r w:rsidRPr="00FC349D">
        <w:rPr>
          <w:rFonts w:ascii="Arial" w:eastAsia="Times New Roman" w:hAnsi="Arial"/>
          <w:b/>
          <w:lang w:val="en-US"/>
        </w:rPr>
        <w:t>-</w:t>
      </w:r>
      <w:r w:rsidRPr="00FC349D">
        <w:rPr>
          <w:rFonts w:ascii="Arial" w:eastAsia="Times New Roman" w:hAnsi="Arial"/>
          <w:b/>
          <w:lang w:val="en-US" w:eastAsia="ja-JP"/>
        </w:rPr>
        <w:t>9</w:t>
      </w:r>
      <w:r w:rsidRPr="00FC349D">
        <w:rPr>
          <w:rFonts w:ascii="Arial" w:eastAsia="Times New Roman" w:hAnsi="Arial"/>
          <w:b/>
          <w:lang w:val="en-US"/>
        </w:rPr>
        <w:t>:</w:t>
      </w:r>
      <w:r w:rsidRPr="00FC349D">
        <w:rPr>
          <w:rFonts w:ascii="Arial" w:eastAsia="Times New Roman" w:hAnsi="Arial"/>
          <w:b/>
          <w:lang w:val="en-US" w:eastAsia="ja-JP"/>
        </w:rPr>
        <w:t xml:space="preserve"> M</w:t>
      </w:r>
      <w:r w:rsidRPr="00FC349D">
        <w:rPr>
          <w:rFonts w:ascii="Arial" w:eastAsia="Times New Roman" w:hAnsi="Arial"/>
          <w:b/>
          <w:lang w:val="en-US"/>
        </w:rPr>
        <w:t>inimum distance between TRPs and UE cluster radius</w:t>
      </w:r>
    </w:p>
    <w:p w14:paraId="775FAD31"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lang w:val="en-US" w:eastAsia="ja-JP"/>
        </w:rPr>
        <w:t>(a) Option 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3340"/>
        <w:gridCol w:w="2860"/>
      </w:tblGrid>
      <w:tr w:rsidR="006E3134" w:rsidRPr="00FC349D" w14:paraId="10C52170" w14:textId="77777777" w:rsidTr="006E3134">
        <w:trPr>
          <w:trHeight w:val="600"/>
          <w:jc w:val="center"/>
        </w:trPr>
        <w:tc>
          <w:tcPr>
            <w:tcW w:w="2440" w:type="dxa"/>
            <w:shd w:val="clear" w:color="auto" w:fill="F2F2F2"/>
            <w:hideMark/>
          </w:tcPr>
          <w:p w14:paraId="2C84270A"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Number of the micro TRPs per macro TRP</w:t>
            </w:r>
          </w:p>
        </w:tc>
        <w:tc>
          <w:tcPr>
            <w:tcW w:w="3340" w:type="dxa"/>
            <w:shd w:val="clear" w:color="auto" w:fill="F2F2F2"/>
            <w:hideMark/>
          </w:tcPr>
          <w:p w14:paraId="64DA7662"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Minimum distance between Micro TRP centers (m)</w:t>
            </w:r>
          </w:p>
        </w:tc>
        <w:tc>
          <w:tcPr>
            <w:tcW w:w="2860" w:type="dxa"/>
            <w:shd w:val="clear" w:color="auto" w:fill="F2F2F2"/>
            <w:hideMark/>
          </w:tcPr>
          <w:p w14:paraId="2BFC7FF2"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Radius of UE dropping within a cluster: R (m)</w:t>
            </w:r>
          </w:p>
        </w:tc>
      </w:tr>
      <w:tr w:rsidR="006E3134" w:rsidRPr="00FC349D" w14:paraId="6C6F0AE4" w14:textId="77777777" w:rsidTr="006E3134">
        <w:trPr>
          <w:trHeight w:val="300"/>
          <w:jc w:val="center"/>
        </w:trPr>
        <w:tc>
          <w:tcPr>
            <w:tcW w:w="2440" w:type="dxa"/>
            <w:shd w:val="clear" w:color="auto" w:fill="auto"/>
            <w:hideMark/>
          </w:tcPr>
          <w:p w14:paraId="75A073D7"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3</w:t>
            </w:r>
          </w:p>
        </w:tc>
        <w:tc>
          <w:tcPr>
            <w:tcW w:w="3340" w:type="dxa"/>
            <w:shd w:val="clear" w:color="auto" w:fill="auto"/>
            <w:hideMark/>
          </w:tcPr>
          <w:p w14:paraId="2788FB1D"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57.9</w:t>
            </w:r>
          </w:p>
        </w:tc>
        <w:tc>
          <w:tcPr>
            <w:tcW w:w="2860" w:type="dxa"/>
            <w:shd w:val="clear" w:color="auto" w:fill="auto"/>
            <w:hideMark/>
          </w:tcPr>
          <w:p w14:paraId="4D1652B0"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&lt;28.9</w:t>
            </w:r>
          </w:p>
        </w:tc>
      </w:tr>
      <w:tr w:rsidR="006E3134" w:rsidRPr="00FC349D" w14:paraId="39D4AAFB" w14:textId="77777777" w:rsidTr="006E3134">
        <w:trPr>
          <w:trHeight w:val="300"/>
          <w:jc w:val="center"/>
        </w:trPr>
        <w:tc>
          <w:tcPr>
            <w:tcW w:w="2440" w:type="dxa"/>
            <w:shd w:val="clear" w:color="auto" w:fill="auto"/>
            <w:hideMark/>
          </w:tcPr>
          <w:p w14:paraId="7B01CEAD"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6</w:t>
            </w:r>
          </w:p>
        </w:tc>
        <w:tc>
          <w:tcPr>
            <w:tcW w:w="3340" w:type="dxa"/>
            <w:shd w:val="clear" w:color="auto" w:fill="auto"/>
            <w:hideMark/>
          </w:tcPr>
          <w:p w14:paraId="0F62BAD0"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42.4</w:t>
            </w:r>
          </w:p>
        </w:tc>
        <w:tc>
          <w:tcPr>
            <w:tcW w:w="2860" w:type="dxa"/>
            <w:shd w:val="clear" w:color="auto" w:fill="auto"/>
            <w:hideMark/>
          </w:tcPr>
          <w:p w14:paraId="59A569B2"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&lt;21.2</w:t>
            </w:r>
          </w:p>
        </w:tc>
      </w:tr>
      <w:tr w:rsidR="006E3134" w:rsidRPr="00FC349D" w14:paraId="022F566F" w14:textId="77777777" w:rsidTr="006E3134">
        <w:trPr>
          <w:trHeight w:val="300"/>
          <w:jc w:val="center"/>
        </w:trPr>
        <w:tc>
          <w:tcPr>
            <w:tcW w:w="2440" w:type="dxa"/>
            <w:shd w:val="clear" w:color="auto" w:fill="auto"/>
            <w:hideMark/>
          </w:tcPr>
          <w:p w14:paraId="2EB02671"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9</w:t>
            </w:r>
          </w:p>
        </w:tc>
        <w:tc>
          <w:tcPr>
            <w:tcW w:w="3340" w:type="dxa"/>
            <w:shd w:val="clear" w:color="auto" w:fill="auto"/>
            <w:hideMark/>
          </w:tcPr>
          <w:p w14:paraId="36BF8CED"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32</w:t>
            </w:r>
          </w:p>
        </w:tc>
        <w:tc>
          <w:tcPr>
            <w:tcW w:w="2860" w:type="dxa"/>
            <w:shd w:val="clear" w:color="auto" w:fill="auto"/>
            <w:hideMark/>
          </w:tcPr>
          <w:p w14:paraId="6D8E2BB3"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&lt;16</w:t>
            </w:r>
          </w:p>
        </w:tc>
      </w:tr>
    </w:tbl>
    <w:p w14:paraId="6D13A315" w14:textId="77777777" w:rsidR="006E3134" w:rsidRPr="00FC349D" w:rsidRDefault="006E3134" w:rsidP="006E3134">
      <w:pPr>
        <w:keepNext/>
        <w:keepLines/>
        <w:overflowPunct/>
        <w:autoSpaceDE/>
        <w:autoSpaceDN/>
        <w:adjustRightInd/>
        <w:spacing w:before="60"/>
        <w:jc w:val="center"/>
        <w:textAlignment w:val="auto"/>
        <w:rPr>
          <w:rFonts w:ascii="Arial" w:eastAsia="Times New Roman" w:hAnsi="Arial"/>
          <w:b/>
          <w:lang w:val="en-US" w:eastAsia="ja-JP"/>
        </w:rPr>
      </w:pPr>
      <w:r w:rsidRPr="00FC349D">
        <w:rPr>
          <w:rFonts w:ascii="Arial" w:eastAsia="Times New Roman" w:hAnsi="Arial"/>
          <w:b/>
          <w:lang w:val="en-US" w:eastAsia="ja-JP"/>
        </w:rPr>
        <w:t>(b) Option 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3340"/>
        <w:gridCol w:w="2860"/>
      </w:tblGrid>
      <w:tr w:rsidR="006E3134" w:rsidRPr="00FC349D" w14:paraId="1ACA79AA" w14:textId="77777777" w:rsidTr="006E3134">
        <w:trPr>
          <w:trHeight w:val="600"/>
          <w:jc w:val="center"/>
        </w:trPr>
        <w:tc>
          <w:tcPr>
            <w:tcW w:w="2440" w:type="dxa"/>
            <w:shd w:val="clear" w:color="auto" w:fill="F2F2F2"/>
            <w:hideMark/>
          </w:tcPr>
          <w:p w14:paraId="256456C4"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Number of the micro TRPs per macro TRP</w:t>
            </w:r>
          </w:p>
        </w:tc>
        <w:tc>
          <w:tcPr>
            <w:tcW w:w="3340" w:type="dxa"/>
            <w:shd w:val="clear" w:color="auto" w:fill="F2F2F2"/>
            <w:hideMark/>
          </w:tcPr>
          <w:p w14:paraId="15616A9B"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Minimum distance between Micro TRP centers (m)</w:t>
            </w:r>
          </w:p>
        </w:tc>
        <w:tc>
          <w:tcPr>
            <w:tcW w:w="2860" w:type="dxa"/>
            <w:shd w:val="clear" w:color="auto" w:fill="F2F2F2"/>
            <w:hideMark/>
          </w:tcPr>
          <w:p w14:paraId="55438823"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b/>
                <w:sz w:val="18"/>
                <w:lang w:val="en-US" w:eastAsia="ja-JP"/>
              </w:rPr>
            </w:pPr>
            <w:r w:rsidRPr="00FC349D">
              <w:rPr>
                <w:rFonts w:ascii="Arial" w:eastAsia="Times New Roman" w:hAnsi="Arial"/>
                <w:b/>
                <w:sz w:val="18"/>
                <w:lang w:val="en-US" w:eastAsia="ja-JP"/>
              </w:rPr>
              <w:t>Radius of UE dropping within a cluster: R (m)</w:t>
            </w:r>
          </w:p>
        </w:tc>
      </w:tr>
      <w:tr w:rsidR="006E3134" w:rsidRPr="00FC349D" w14:paraId="4052FEAE" w14:textId="77777777" w:rsidTr="006E3134">
        <w:trPr>
          <w:trHeight w:val="300"/>
          <w:jc w:val="center"/>
        </w:trPr>
        <w:tc>
          <w:tcPr>
            <w:tcW w:w="2440" w:type="dxa"/>
            <w:shd w:val="clear" w:color="auto" w:fill="auto"/>
            <w:hideMark/>
          </w:tcPr>
          <w:p w14:paraId="64AA2527"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3</w:t>
            </w:r>
          </w:p>
        </w:tc>
        <w:tc>
          <w:tcPr>
            <w:tcW w:w="3340" w:type="dxa"/>
            <w:shd w:val="clear" w:color="auto" w:fill="auto"/>
            <w:hideMark/>
          </w:tcPr>
          <w:p w14:paraId="6E60446C"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40</w:t>
            </w:r>
          </w:p>
        </w:tc>
        <w:tc>
          <w:tcPr>
            <w:tcW w:w="2860" w:type="dxa"/>
            <w:shd w:val="clear" w:color="auto" w:fill="auto"/>
            <w:hideMark/>
          </w:tcPr>
          <w:p w14:paraId="7E2DDBB7"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50</w:t>
            </w:r>
          </w:p>
        </w:tc>
      </w:tr>
      <w:tr w:rsidR="006E3134" w:rsidRPr="00FC349D" w14:paraId="49252888" w14:textId="77777777" w:rsidTr="006E3134">
        <w:trPr>
          <w:trHeight w:val="300"/>
          <w:jc w:val="center"/>
        </w:trPr>
        <w:tc>
          <w:tcPr>
            <w:tcW w:w="2440" w:type="dxa"/>
            <w:shd w:val="clear" w:color="auto" w:fill="auto"/>
            <w:hideMark/>
          </w:tcPr>
          <w:p w14:paraId="4B013526"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6</w:t>
            </w:r>
          </w:p>
        </w:tc>
        <w:tc>
          <w:tcPr>
            <w:tcW w:w="3340" w:type="dxa"/>
            <w:shd w:val="clear" w:color="auto" w:fill="auto"/>
            <w:hideMark/>
          </w:tcPr>
          <w:p w14:paraId="0860C7C7"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32</w:t>
            </w:r>
          </w:p>
        </w:tc>
        <w:tc>
          <w:tcPr>
            <w:tcW w:w="2860" w:type="dxa"/>
            <w:shd w:val="clear" w:color="auto" w:fill="auto"/>
            <w:hideMark/>
          </w:tcPr>
          <w:p w14:paraId="03DCD006"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50</w:t>
            </w:r>
          </w:p>
        </w:tc>
      </w:tr>
      <w:tr w:rsidR="006E3134" w:rsidRPr="00FC349D" w14:paraId="31014A52" w14:textId="77777777" w:rsidTr="006E3134">
        <w:trPr>
          <w:trHeight w:val="300"/>
          <w:jc w:val="center"/>
        </w:trPr>
        <w:tc>
          <w:tcPr>
            <w:tcW w:w="2440" w:type="dxa"/>
            <w:shd w:val="clear" w:color="auto" w:fill="auto"/>
            <w:hideMark/>
          </w:tcPr>
          <w:p w14:paraId="3190C5A5"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9</w:t>
            </w:r>
          </w:p>
        </w:tc>
        <w:tc>
          <w:tcPr>
            <w:tcW w:w="3340" w:type="dxa"/>
            <w:shd w:val="clear" w:color="auto" w:fill="auto"/>
            <w:hideMark/>
          </w:tcPr>
          <w:p w14:paraId="19FB156C"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25</w:t>
            </w:r>
          </w:p>
        </w:tc>
        <w:tc>
          <w:tcPr>
            <w:tcW w:w="2860" w:type="dxa"/>
            <w:shd w:val="clear" w:color="auto" w:fill="auto"/>
            <w:hideMark/>
          </w:tcPr>
          <w:p w14:paraId="507198D7" w14:textId="77777777" w:rsidR="006E3134" w:rsidRPr="00FC349D" w:rsidRDefault="006E3134" w:rsidP="006E3134">
            <w:pPr>
              <w:keepNext/>
              <w:keepLines/>
              <w:overflowPunct/>
              <w:autoSpaceDE/>
              <w:autoSpaceDN/>
              <w:adjustRightInd/>
              <w:spacing w:after="0"/>
              <w:jc w:val="center"/>
              <w:textAlignment w:val="auto"/>
              <w:rPr>
                <w:rFonts w:ascii="Arial" w:eastAsia="Times New Roman" w:hAnsi="Arial"/>
                <w:sz w:val="18"/>
                <w:lang w:val="en-US" w:eastAsia="ja-JP"/>
              </w:rPr>
            </w:pPr>
            <w:r w:rsidRPr="00FC349D">
              <w:rPr>
                <w:rFonts w:ascii="Arial" w:eastAsia="Times New Roman" w:hAnsi="Arial"/>
                <w:sz w:val="18"/>
                <w:lang w:val="en-US" w:eastAsia="ja-JP"/>
              </w:rPr>
              <w:t>50</w:t>
            </w:r>
          </w:p>
        </w:tc>
      </w:tr>
    </w:tbl>
    <w:p w14:paraId="0988F009" w14:textId="6091DA65" w:rsidR="006E3134" w:rsidRPr="00FC349D" w:rsidRDefault="006E3134" w:rsidP="006E3134">
      <w:pPr>
        <w:overflowPunct/>
        <w:autoSpaceDE/>
        <w:autoSpaceDN/>
        <w:adjustRightInd/>
        <w:textAlignment w:val="auto"/>
        <w:rPr>
          <w:rFonts w:eastAsia="MS UI Gothic"/>
          <w:lang w:val="en-US" w:eastAsia="ja-JP"/>
        </w:rPr>
      </w:pPr>
      <w:r w:rsidRPr="00FC349D">
        <w:rPr>
          <w:rFonts w:eastAsia="MS UI Gothic"/>
          <w:lang w:val="en-US"/>
        </w:rPr>
        <w:t xml:space="preserve"> </w:t>
      </w:r>
    </w:p>
    <w:sectPr w:rsidR="006E3134" w:rsidRPr="00FC349D"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201B1D9" w16cex:dateUtc="2020-10-20T10:46:00Z"/>
  <w16cex:commentExtensible w16cex:durableId="70379A84" w16cex:dateUtc="2020-10-22T07:23:00Z"/>
  <w16cex:commentExtensible w16cex:durableId="3F0467BB" w16cex:dateUtc="2020-10-20T08:55:00Z"/>
  <w16cex:commentExtensible w16cex:durableId="23D51943" w16cex:dateUtc="2020-10-21T21:25:00Z"/>
  <w16cex:commentExtensible w16cex:durableId="1CF40806" w16cex:dateUtc="2020-10-19T08:50:00Z"/>
  <w16cex:commentExtensible w16cex:durableId="69C252AB" w16cex:dateUtc="2020-10-22T07: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E696C" w14:textId="77777777" w:rsidR="00470CB9" w:rsidRDefault="00470CB9">
      <w:r>
        <w:separator/>
      </w:r>
    </w:p>
  </w:endnote>
  <w:endnote w:type="continuationSeparator" w:id="0">
    <w:p w14:paraId="2FA00657" w14:textId="77777777" w:rsidR="00470CB9" w:rsidRDefault="00470CB9">
      <w:r>
        <w:continuationSeparator/>
      </w:r>
    </w:p>
  </w:endnote>
  <w:endnote w:type="continuationNotice" w:id="1">
    <w:p w14:paraId="4A9B3E81" w14:textId="77777777" w:rsidR="00470CB9" w:rsidRDefault="00470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6EA89" w14:textId="77777777" w:rsidR="00470CB9" w:rsidRDefault="00470CB9">
      <w:r>
        <w:separator/>
      </w:r>
    </w:p>
  </w:footnote>
  <w:footnote w:type="continuationSeparator" w:id="0">
    <w:p w14:paraId="5039D266" w14:textId="77777777" w:rsidR="00470CB9" w:rsidRDefault="00470CB9">
      <w:r>
        <w:continuationSeparator/>
      </w:r>
    </w:p>
  </w:footnote>
  <w:footnote w:type="continuationNotice" w:id="1">
    <w:p w14:paraId="7D2E1B7F" w14:textId="77777777" w:rsidR="00470CB9" w:rsidRDefault="00470C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5FBD"/>
    <w:multiLevelType w:val="hybridMultilevel"/>
    <w:tmpl w:val="51EE7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CC504B"/>
    <w:multiLevelType w:val="hybridMultilevel"/>
    <w:tmpl w:val="4AEA3FB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C6B66"/>
    <w:multiLevelType w:val="hybridMultilevel"/>
    <w:tmpl w:val="DE54B6D6"/>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322932"/>
    <w:multiLevelType w:val="hybridMultilevel"/>
    <w:tmpl w:val="880CC1AC"/>
    <w:lvl w:ilvl="0" w:tplc="81B0C836">
      <w:start w:val="1"/>
      <w:numFmt w:val="decimal"/>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131870"/>
    <w:multiLevelType w:val="hybridMultilevel"/>
    <w:tmpl w:val="8FF0512C"/>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82FDA"/>
    <w:multiLevelType w:val="hybridMultilevel"/>
    <w:tmpl w:val="DEA4E478"/>
    <w:lvl w:ilvl="0" w:tplc="799CF374">
      <w:start w:val="1"/>
      <w:numFmt w:val="bullet"/>
      <w:lvlText w:val=""/>
      <w:lvlJc w:val="left"/>
      <w:pPr>
        <w:ind w:left="720" w:hanging="360"/>
      </w:pPr>
      <w:rPr>
        <w:rFonts w:ascii="Symbol" w:hAnsi="Symbol" w:hint="default"/>
      </w:rPr>
    </w:lvl>
    <w:lvl w:ilvl="1" w:tplc="4D949254">
      <w:start w:val="1"/>
      <w:numFmt w:val="bullet"/>
      <w:lvlText w:val="o"/>
      <w:lvlJc w:val="left"/>
      <w:pPr>
        <w:ind w:left="1440" w:hanging="360"/>
      </w:pPr>
      <w:rPr>
        <w:rFonts w:ascii="Courier New" w:hAnsi="Courier New" w:hint="default"/>
      </w:rPr>
    </w:lvl>
    <w:lvl w:ilvl="2" w:tplc="276CCE68">
      <w:start w:val="1"/>
      <w:numFmt w:val="bullet"/>
      <w:lvlText w:val=""/>
      <w:lvlJc w:val="left"/>
      <w:pPr>
        <w:ind w:left="2160" w:hanging="360"/>
      </w:pPr>
      <w:rPr>
        <w:rFonts w:ascii="Wingdings" w:hAnsi="Wingdings" w:hint="default"/>
      </w:rPr>
    </w:lvl>
    <w:lvl w:ilvl="3" w:tplc="E4C4F556">
      <w:start w:val="1"/>
      <w:numFmt w:val="bullet"/>
      <w:lvlText w:val=""/>
      <w:lvlJc w:val="left"/>
      <w:pPr>
        <w:ind w:left="2880" w:hanging="360"/>
      </w:pPr>
      <w:rPr>
        <w:rFonts w:ascii="Symbol" w:hAnsi="Symbol" w:hint="default"/>
      </w:rPr>
    </w:lvl>
    <w:lvl w:ilvl="4" w:tplc="9476D8FC">
      <w:start w:val="1"/>
      <w:numFmt w:val="bullet"/>
      <w:lvlText w:val="o"/>
      <w:lvlJc w:val="left"/>
      <w:pPr>
        <w:ind w:left="3600" w:hanging="360"/>
      </w:pPr>
      <w:rPr>
        <w:rFonts w:ascii="Courier New" w:hAnsi="Courier New" w:hint="default"/>
      </w:rPr>
    </w:lvl>
    <w:lvl w:ilvl="5" w:tplc="E4BA611A">
      <w:start w:val="1"/>
      <w:numFmt w:val="bullet"/>
      <w:lvlText w:val=""/>
      <w:lvlJc w:val="left"/>
      <w:pPr>
        <w:ind w:left="4320" w:hanging="360"/>
      </w:pPr>
      <w:rPr>
        <w:rFonts w:ascii="Wingdings" w:hAnsi="Wingdings" w:hint="default"/>
      </w:rPr>
    </w:lvl>
    <w:lvl w:ilvl="6" w:tplc="B00EA712">
      <w:start w:val="1"/>
      <w:numFmt w:val="bullet"/>
      <w:lvlText w:val=""/>
      <w:lvlJc w:val="left"/>
      <w:pPr>
        <w:ind w:left="5040" w:hanging="360"/>
      </w:pPr>
      <w:rPr>
        <w:rFonts w:ascii="Symbol" w:hAnsi="Symbol" w:hint="default"/>
      </w:rPr>
    </w:lvl>
    <w:lvl w:ilvl="7" w:tplc="D8DC2260">
      <w:start w:val="1"/>
      <w:numFmt w:val="bullet"/>
      <w:lvlText w:val="o"/>
      <w:lvlJc w:val="left"/>
      <w:pPr>
        <w:ind w:left="5760" w:hanging="360"/>
      </w:pPr>
      <w:rPr>
        <w:rFonts w:ascii="Courier New" w:hAnsi="Courier New" w:hint="default"/>
      </w:rPr>
    </w:lvl>
    <w:lvl w:ilvl="8" w:tplc="2C482504">
      <w:start w:val="1"/>
      <w:numFmt w:val="bullet"/>
      <w:lvlText w:val=""/>
      <w:lvlJc w:val="left"/>
      <w:pPr>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828CA"/>
    <w:multiLevelType w:val="hybridMultilevel"/>
    <w:tmpl w:val="27067BC2"/>
    <w:lvl w:ilvl="0" w:tplc="B504E59C">
      <w:start w:val="15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587AED"/>
    <w:multiLevelType w:val="hybridMultilevel"/>
    <w:tmpl w:val="E4D42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4E3396"/>
    <w:multiLevelType w:val="hybridMultilevel"/>
    <w:tmpl w:val="66AE8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FE026D"/>
    <w:multiLevelType w:val="hybridMultilevel"/>
    <w:tmpl w:val="69428BFA"/>
    <w:lvl w:ilvl="0" w:tplc="9C4CAB92">
      <w:start w:val="1"/>
      <w:numFmt w:val="bullet"/>
      <w:lvlText w:val=""/>
      <w:lvlJc w:val="left"/>
      <w:pPr>
        <w:ind w:left="720" w:hanging="360"/>
      </w:pPr>
      <w:rPr>
        <w:rFonts w:ascii="Symbol" w:hAnsi="Symbol" w:hint="default"/>
      </w:rPr>
    </w:lvl>
    <w:lvl w:ilvl="1" w:tplc="A7A883AE">
      <w:start w:val="1"/>
      <w:numFmt w:val="bullet"/>
      <w:lvlText w:val="o"/>
      <w:lvlJc w:val="left"/>
      <w:pPr>
        <w:ind w:left="1440" w:hanging="360"/>
      </w:pPr>
      <w:rPr>
        <w:rFonts w:ascii="Courier New" w:hAnsi="Courier New" w:hint="default"/>
      </w:rPr>
    </w:lvl>
    <w:lvl w:ilvl="2" w:tplc="23F25896">
      <w:start w:val="1"/>
      <w:numFmt w:val="bullet"/>
      <w:lvlText w:val=""/>
      <w:lvlJc w:val="left"/>
      <w:pPr>
        <w:ind w:left="2160" w:hanging="360"/>
      </w:pPr>
      <w:rPr>
        <w:rFonts w:ascii="Wingdings" w:hAnsi="Wingdings" w:hint="default"/>
      </w:rPr>
    </w:lvl>
    <w:lvl w:ilvl="3" w:tplc="014AF2F4">
      <w:start w:val="1"/>
      <w:numFmt w:val="bullet"/>
      <w:lvlText w:val=""/>
      <w:lvlJc w:val="left"/>
      <w:pPr>
        <w:ind w:left="2880" w:hanging="360"/>
      </w:pPr>
      <w:rPr>
        <w:rFonts w:ascii="Symbol" w:hAnsi="Symbol" w:hint="default"/>
      </w:rPr>
    </w:lvl>
    <w:lvl w:ilvl="4" w:tplc="4050B35C">
      <w:start w:val="1"/>
      <w:numFmt w:val="bullet"/>
      <w:lvlText w:val="o"/>
      <w:lvlJc w:val="left"/>
      <w:pPr>
        <w:ind w:left="3600" w:hanging="360"/>
      </w:pPr>
      <w:rPr>
        <w:rFonts w:ascii="Courier New" w:hAnsi="Courier New" w:hint="default"/>
      </w:rPr>
    </w:lvl>
    <w:lvl w:ilvl="5" w:tplc="7782516A">
      <w:start w:val="1"/>
      <w:numFmt w:val="bullet"/>
      <w:lvlText w:val=""/>
      <w:lvlJc w:val="left"/>
      <w:pPr>
        <w:ind w:left="4320" w:hanging="360"/>
      </w:pPr>
      <w:rPr>
        <w:rFonts w:ascii="Wingdings" w:hAnsi="Wingdings" w:hint="default"/>
      </w:rPr>
    </w:lvl>
    <w:lvl w:ilvl="6" w:tplc="A1F6CF7E">
      <w:start w:val="1"/>
      <w:numFmt w:val="bullet"/>
      <w:lvlText w:val=""/>
      <w:lvlJc w:val="left"/>
      <w:pPr>
        <w:ind w:left="5040" w:hanging="360"/>
      </w:pPr>
      <w:rPr>
        <w:rFonts w:ascii="Symbol" w:hAnsi="Symbol" w:hint="default"/>
      </w:rPr>
    </w:lvl>
    <w:lvl w:ilvl="7" w:tplc="CBFC208A">
      <w:start w:val="1"/>
      <w:numFmt w:val="bullet"/>
      <w:lvlText w:val="o"/>
      <w:lvlJc w:val="left"/>
      <w:pPr>
        <w:ind w:left="5760" w:hanging="360"/>
      </w:pPr>
      <w:rPr>
        <w:rFonts w:ascii="Courier New" w:hAnsi="Courier New" w:hint="default"/>
      </w:rPr>
    </w:lvl>
    <w:lvl w:ilvl="8" w:tplc="9F40C788">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22785"/>
    <w:multiLevelType w:val="hybridMultilevel"/>
    <w:tmpl w:val="CB54D48E"/>
    <w:lvl w:ilvl="0" w:tplc="DAC2F4B0">
      <w:start w:val="1"/>
      <w:numFmt w:val="bullet"/>
      <w:lvlText w:val=""/>
      <w:lvlJc w:val="left"/>
      <w:pPr>
        <w:ind w:left="720" w:hanging="360"/>
      </w:pPr>
      <w:rPr>
        <w:rFonts w:ascii="Symbol" w:hAnsi="Symbol" w:hint="default"/>
      </w:rPr>
    </w:lvl>
    <w:lvl w:ilvl="1" w:tplc="C39CADF8">
      <w:start w:val="1"/>
      <w:numFmt w:val="bullet"/>
      <w:lvlText w:val="o"/>
      <w:lvlJc w:val="left"/>
      <w:pPr>
        <w:ind w:left="1440" w:hanging="360"/>
      </w:pPr>
      <w:rPr>
        <w:rFonts w:ascii="Courier New" w:hAnsi="Courier New" w:hint="default"/>
      </w:rPr>
    </w:lvl>
    <w:lvl w:ilvl="2" w:tplc="B546D9A4">
      <w:start w:val="1"/>
      <w:numFmt w:val="bullet"/>
      <w:lvlText w:val=""/>
      <w:lvlJc w:val="left"/>
      <w:pPr>
        <w:ind w:left="2160" w:hanging="360"/>
      </w:pPr>
      <w:rPr>
        <w:rFonts w:ascii="Wingdings" w:hAnsi="Wingdings" w:hint="default"/>
      </w:rPr>
    </w:lvl>
    <w:lvl w:ilvl="3" w:tplc="2188C19A">
      <w:start w:val="1"/>
      <w:numFmt w:val="bullet"/>
      <w:lvlText w:val=""/>
      <w:lvlJc w:val="left"/>
      <w:pPr>
        <w:ind w:left="2880" w:hanging="360"/>
      </w:pPr>
      <w:rPr>
        <w:rFonts w:ascii="Symbol" w:hAnsi="Symbol" w:hint="default"/>
      </w:rPr>
    </w:lvl>
    <w:lvl w:ilvl="4" w:tplc="C9125DDA">
      <w:start w:val="1"/>
      <w:numFmt w:val="bullet"/>
      <w:lvlText w:val="o"/>
      <w:lvlJc w:val="left"/>
      <w:pPr>
        <w:ind w:left="3600" w:hanging="360"/>
      </w:pPr>
      <w:rPr>
        <w:rFonts w:ascii="Courier New" w:hAnsi="Courier New" w:hint="default"/>
      </w:rPr>
    </w:lvl>
    <w:lvl w:ilvl="5" w:tplc="028C0A2C">
      <w:start w:val="1"/>
      <w:numFmt w:val="bullet"/>
      <w:lvlText w:val=""/>
      <w:lvlJc w:val="left"/>
      <w:pPr>
        <w:ind w:left="4320" w:hanging="360"/>
      </w:pPr>
      <w:rPr>
        <w:rFonts w:ascii="Wingdings" w:hAnsi="Wingdings" w:hint="default"/>
      </w:rPr>
    </w:lvl>
    <w:lvl w:ilvl="6" w:tplc="B86487DA">
      <w:start w:val="1"/>
      <w:numFmt w:val="bullet"/>
      <w:lvlText w:val=""/>
      <w:lvlJc w:val="left"/>
      <w:pPr>
        <w:ind w:left="5040" w:hanging="360"/>
      </w:pPr>
      <w:rPr>
        <w:rFonts w:ascii="Symbol" w:hAnsi="Symbol" w:hint="default"/>
      </w:rPr>
    </w:lvl>
    <w:lvl w:ilvl="7" w:tplc="55C02928">
      <w:start w:val="1"/>
      <w:numFmt w:val="bullet"/>
      <w:lvlText w:val="o"/>
      <w:lvlJc w:val="left"/>
      <w:pPr>
        <w:ind w:left="5760" w:hanging="360"/>
      </w:pPr>
      <w:rPr>
        <w:rFonts w:ascii="Courier New" w:hAnsi="Courier New" w:hint="default"/>
      </w:rPr>
    </w:lvl>
    <w:lvl w:ilvl="8" w:tplc="69264894">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F769C7"/>
    <w:multiLevelType w:val="hybridMultilevel"/>
    <w:tmpl w:val="FFFFFFFF"/>
    <w:lvl w:ilvl="0" w:tplc="7AB4A758">
      <w:start w:val="1"/>
      <w:numFmt w:val="bullet"/>
      <w:lvlText w:val=""/>
      <w:lvlJc w:val="left"/>
      <w:pPr>
        <w:ind w:left="720" w:hanging="360"/>
      </w:pPr>
      <w:rPr>
        <w:rFonts w:ascii="Symbol" w:hAnsi="Symbol" w:hint="default"/>
      </w:rPr>
    </w:lvl>
    <w:lvl w:ilvl="1" w:tplc="58401700">
      <w:start w:val="1"/>
      <w:numFmt w:val="bullet"/>
      <w:lvlText w:val="o"/>
      <w:lvlJc w:val="left"/>
      <w:pPr>
        <w:ind w:left="1440" w:hanging="360"/>
      </w:pPr>
      <w:rPr>
        <w:rFonts w:ascii="Courier New" w:hAnsi="Courier New" w:hint="default"/>
      </w:rPr>
    </w:lvl>
    <w:lvl w:ilvl="2" w:tplc="AC8CEF92">
      <w:start w:val="1"/>
      <w:numFmt w:val="bullet"/>
      <w:lvlText w:val=""/>
      <w:lvlJc w:val="left"/>
      <w:pPr>
        <w:ind w:left="2160" w:hanging="360"/>
      </w:pPr>
      <w:rPr>
        <w:rFonts w:ascii="Wingdings" w:hAnsi="Wingdings" w:hint="default"/>
      </w:rPr>
    </w:lvl>
    <w:lvl w:ilvl="3" w:tplc="626A04C8">
      <w:start w:val="1"/>
      <w:numFmt w:val="bullet"/>
      <w:lvlText w:val=""/>
      <w:lvlJc w:val="left"/>
      <w:pPr>
        <w:ind w:left="2880" w:hanging="360"/>
      </w:pPr>
      <w:rPr>
        <w:rFonts w:ascii="Symbol" w:hAnsi="Symbol" w:hint="default"/>
      </w:rPr>
    </w:lvl>
    <w:lvl w:ilvl="4" w:tplc="D7D8F49A">
      <w:start w:val="1"/>
      <w:numFmt w:val="bullet"/>
      <w:lvlText w:val="o"/>
      <w:lvlJc w:val="left"/>
      <w:pPr>
        <w:ind w:left="3600" w:hanging="360"/>
      </w:pPr>
      <w:rPr>
        <w:rFonts w:ascii="Courier New" w:hAnsi="Courier New" w:hint="default"/>
      </w:rPr>
    </w:lvl>
    <w:lvl w:ilvl="5" w:tplc="3E5A4C18">
      <w:start w:val="1"/>
      <w:numFmt w:val="bullet"/>
      <w:lvlText w:val=""/>
      <w:lvlJc w:val="left"/>
      <w:pPr>
        <w:ind w:left="4320" w:hanging="360"/>
      </w:pPr>
      <w:rPr>
        <w:rFonts w:ascii="Wingdings" w:hAnsi="Wingdings" w:hint="default"/>
      </w:rPr>
    </w:lvl>
    <w:lvl w:ilvl="6" w:tplc="C4D0FF86">
      <w:start w:val="1"/>
      <w:numFmt w:val="bullet"/>
      <w:lvlText w:val=""/>
      <w:lvlJc w:val="left"/>
      <w:pPr>
        <w:ind w:left="5040" w:hanging="360"/>
      </w:pPr>
      <w:rPr>
        <w:rFonts w:ascii="Symbol" w:hAnsi="Symbol" w:hint="default"/>
      </w:rPr>
    </w:lvl>
    <w:lvl w:ilvl="7" w:tplc="436C1860">
      <w:start w:val="1"/>
      <w:numFmt w:val="bullet"/>
      <w:lvlText w:val="o"/>
      <w:lvlJc w:val="left"/>
      <w:pPr>
        <w:ind w:left="5760" w:hanging="360"/>
      </w:pPr>
      <w:rPr>
        <w:rFonts w:ascii="Courier New" w:hAnsi="Courier New" w:hint="default"/>
      </w:rPr>
    </w:lvl>
    <w:lvl w:ilvl="8" w:tplc="7BAE547A">
      <w:start w:val="1"/>
      <w:numFmt w:val="bullet"/>
      <w:lvlText w:val=""/>
      <w:lvlJc w:val="left"/>
      <w:pPr>
        <w:ind w:left="6480" w:hanging="360"/>
      </w:pPr>
      <w:rPr>
        <w:rFonts w:ascii="Wingdings" w:hAnsi="Wingdings" w:hint="default"/>
      </w:rPr>
    </w:lvl>
  </w:abstractNum>
  <w:abstractNum w:abstractNumId="3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4B608C7"/>
    <w:multiLevelType w:val="hybridMultilevel"/>
    <w:tmpl w:val="D900931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7C60E66"/>
    <w:multiLevelType w:val="hybridMultilevel"/>
    <w:tmpl w:val="FD52D19C"/>
    <w:lvl w:ilvl="0" w:tplc="002CFA14">
      <w:start w:val="1"/>
      <w:numFmt w:val="decimal"/>
      <w:lvlText w:val="%1."/>
      <w:lvlJc w:val="left"/>
      <w:pPr>
        <w:ind w:left="720" w:hanging="360"/>
      </w:pPr>
    </w:lvl>
    <w:lvl w:ilvl="1" w:tplc="5BBCABB8">
      <w:start w:val="1"/>
      <w:numFmt w:val="lowerLetter"/>
      <w:lvlText w:val="%2."/>
      <w:lvlJc w:val="left"/>
      <w:pPr>
        <w:ind w:left="1440" w:hanging="360"/>
      </w:pPr>
    </w:lvl>
    <w:lvl w:ilvl="2" w:tplc="613A8A2A">
      <w:start w:val="1"/>
      <w:numFmt w:val="lowerRoman"/>
      <w:lvlText w:val="%3."/>
      <w:lvlJc w:val="right"/>
      <w:pPr>
        <w:ind w:left="2160" w:hanging="180"/>
      </w:pPr>
    </w:lvl>
    <w:lvl w:ilvl="3" w:tplc="D0C82FB2">
      <w:start w:val="1"/>
      <w:numFmt w:val="decimal"/>
      <w:lvlText w:val="%4."/>
      <w:lvlJc w:val="left"/>
      <w:pPr>
        <w:ind w:left="2880" w:hanging="360"/>
      </w:pPr>
    </w:lvl>
    <w:lvl w:ilvl="4" w:tplc="1CEE1F3E">
      <w:start w:val="1"/>
      <w:numFmt w:val="lowerLetter"/>
      <w:lvlText w:val="%5."/>
      <w:lvlJc w:val="left"/>
      <w:pPr>
        <w:ind w:left="3600" w:hanging="360"/>
      </w:pPr>
    </w:lvl>
    <w:lvl w:ilvl="5" w:tplc="08E804DE">
      <w:start w:val="1"/>
      <w:numFmt w:val="lowerRoman"/>
      <w:lvlText w:val="%6."/>
      <w:lvlJc w:val="right"/>
      <w:pPr>
        <w:ind w:left="4320" w:hanging="180"/>
      </w:pPr>
    </w:lvl>
    <w:lvl w:ilvl="6" w:tplc="1BAC1CD2">
      <w:start w:val="1"/>
      <w:numFmt w:val="decimal"/>
      <w:lvlText w:val="%7."/>
      <w:lvlJc w:val="left"/>
      <w:pPr>
        <w:ind w:left="5040" w:hanging="360"/>
      </w:pPr>
    </w:lvl>
    <w:lvl w:ilvl="7" w:tplc="224C3B80">
      <w:start w:val="1"/>
      <w:numFmt w:val="lowerLetter"/>
      <w:lvlText w:val="%8."/>
      <w:lvlJc w:val="left"/>
      <w:pPr>
        <w:ind w:left="5760" w:hanging="360"/>
      </w:pPr>
    </w:lvl>
    <w:lvl w:ilvl="8" w:tplc="1B7CBCA6">
      <w:start w:val="1"/>
      <w:numFmt w:val="lowerRoman"/>
      <w:lvlText w:val="%9."/>
      <w:lvlJc w:val="right"/>
      <w:pPr>
        <w:ind w:left="6480" w:hanging="180"/>
      </w:pPr>
    </w:lvl>
  </w:abstractNum>
  <w:abstractNum w:abstractNumId="37" w15:restartNumberingAfterBreak="0">
    <w:nsid w:val="5B06455A"/>
    <w:multiLevelType w:val="hybridMultilevel"/>
    <w:tmpl w:val="8E221944"/>
    <w:lvl w:ilvl="0" w:tplc="85545108">
      <w:start w:val="1"/>
      <w:numFmt w:val="bullet"/>
      <w:lvlText w:val=""/>
      <w:lvlJc w:val="left"/>
      <w:pPr>
        <w:ind w:left="720" w:hanging="360"/>
      </w:pPr>
      <w:rPr>
        <w:rFonts w:ascii="Symbol" w:hAnsi="Symbol" w:hint="default"/>
      </w:rPr>
    </w:lvl>
    <w:lvl w:ilvl="1" w:tplc="29DAFC1C">
      <w:start w:val="1"/>
      <w:numFmt w:val="bullet"/>
      <w:lvlText w:val="o"/>
      <w:lvlJc w:val="left"/>
      <w:pPr>
        <w:ind w:left="1440" w:hanging="360"/>
      </w:pPr>
      <w:rPr>
        <w:rFonts w:ascii="Courier New" w:hAnsi="Courier New" w:hint="default"/>
      </w:rPr>
    </w:lvl>
    <w:lvl w:ilvl="2" w:tplc="5F54A012">
      <w:start w:val="1"/>
      <w:numFmt w:val="bullet"/>
      <w:lvlText w:val=""/>
      <w:lvlJc w:val="left"/>
      <w:pPr>
        <w:ind w:left="2160" w:hanging="360"/>
      </w:pPr>
      <w:rPr>
        <w:rFonts w:ascii="Wingdings" w:hAnsi="Wingdings" w:hint="default"/>
      </w:rPr>
    </w:lvl>
    <w:lvl w:ilvl="3" w:tplc="84841A70">
      <w:start w:val="1"/>
      <w:numFmt w:val="bullet"/>
      <w:lvlText w:val=""/>
      <w:lvlJc w:val="left"/>
      <w:pPr>
        <w:ind w:left="2880" w:hanging="360"/>
      </w:pPr>
      <w:rPr>
        <w:rFonts w:ascii="Symbol" w:hAnsi="Symbol" w:hint="default"/>
      </w:rPr>
    </w:lvl>
    <w:lvl w:ilvl="4" w:tplc="B97C514A">
      <w:start w:val="1"/>
      <w:numFmt w:val="bullet"/>
      <w:lvlText w:val="o"/>
      <w:lvlJc w:val="left"/>
      <w:pPr>
        <w:ind w:left="3600" w:hanging="360"/>
      </w:pPr>
      <w:rPr>
        <w:rFonts w:ascii="Courier New" w:hAnsi="Courier New" w:hint="default"/>
      </w:rPr>
    </w:lvl>
    <w:lvl w:ilvl="5" w:tplc="F58478BE">
      <w:start w:val="1"/>
      <w:numFmt w:val="bullet"/>
      <w:lvlText w:val=""/>
      <w:lvlJc w:val="left"/>
      <w:pPr>
        <w:ind w:left="4320" w:hanging="360"/>
      </w:pPr>
      <w:rPr>
        <w:rFonts w:ascii="Wingdings" w:hAnsi="Wingdings" w:hint="default"/>
      </w:rPr>
    </w:lvl>
    <w:lvl w:ilvl="6" w:tplc="8D66129E">
      <w:start w:val="1"/>
      <w:numFmt w:val="bullet"/>
      <w:lvlText w:val=""/>
      <w:lvlJc w:val="left"/>
      <w:pPr>
        <w:ind w:left="5040" w:hanging="360"/>
      </w:pPr>
      <w:rPr>
        <w:rFonts w:ascii="Symbol" w:hAnsi="Symbol" w:hint="default"/>
      </w:rPr>
    </w:lvl>
    <w:lvl w:ilvl="7" w:tplc="BA36298C">
      <w:start w:val="1"/>
      <w:numFmt w:val="bullet"/>
      <w:lvlText w:val="o"/>
      <w:lvlJc w:val="left"/>
      <w:pPr>
        <w:ind w:left="5760" w:hanging="360"/>
      </w:pPr>
      <w:rPr>
        <w:rFonts w:ascii="Courier New" w:hAnsi="Courier New" w:hint="default"/>
      </w:rPr>
    </w:lvl>
    <w:lvl w:ilvl="8" w:tplc="5B506A34">
      <w:start w:val="1"/>
      <w:numFmt w:val="bullet"/>
      <w:lvlText w:val=""/>
      <w:lvlJc w:val="left"/>
      <w:pPr>
        <w:ind w:left="6480" w:hanging="360"/>
      </w:pPr>
      <w:rPr>
        <w:rFonts w:ascii="Wingdings" w:hAnsi="Wingdings" w:hint="default"/>
      </w:rPr>
    </w:lvl>
  </w:abstractNum>
  <w:abstractNum w:abstractNumId="3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3667A6F"/>
    <w:multiLevelType w:val="hybridMultilevel"/>
    <w:tmpl w:val="880CC1AC"/>
    <w:lvl w:ilvl="0" w:tplc="81B0C836">
      <w:start w:val="1"/>
      <w:numFmt w:val="decimal"/>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E61371"/>
    <w:multiLevelType w:val="hybridMultilevel"/>
    <w:tmpl w:val="065898B8"/>
    <w:lvl w:ilvl="0" w:tplc="64F815AA">
      <w:start w:val="1"/>
      <w:numFmt w:val="bullet"/>
      <w:lvlText w:val=""/>
      <w:lvlJc w:val="left"/>
      <w:pPr>
        <w:ind w:left="720" w:hanging="360"/>
      </w:pPr>
      <w:rPr>
        <w:rFonts w:ascii="Symbol" w:hAnsi="Symbol" w:hint="default"/>
      </w:rPr>
    </w:lvl>
    <w:lvl w:ilvl="1" w:tplc="7E46DF12">
      <w:start w:val="1"/>
      <w:numFmt w:val="bullet"/>
      <w:lvlText w:val="o"/>
      <w:lvlJc w:val="left"/>
      <w:pPr>
        <w:ind w:left="1440" w:hanging="360"/>
      </w:pPr>
      <w:rPr>
        <w:rFonts w:ascii="Courier New" w:hAnsi="Courier New" w:hint="default"/>
      </w:rPr>
    </w:lvl>
    <w:lvl w:ilvl="2" w:tplc="37CE6744">
      <w:start w:val="1"/>
      <w:numFmt w:val="bullet"/>
      <w:lvlText w:val=""/>
      <w:lvlJc w:val="left"/>
      <w:pPr>
        <w:ind w:left="2160" w:hanging="360"/>
      </w:pPr>
      <w:rPr>
        <w:rFonts w:ascii="Wingdings" w:hAnsi="Wingdings" w:hint="default"/>
      </w:rPr>
    </w:lvl>
    <w:lvl w:ilvl="3" w:tplc="FBA8DE82">
      <w:start w:val="1"/>
      <w:numFmt w:val="bullet"/>
      <w:lvlText w:val=""/>
      <w:lvlJc w:val="left"/>
      <w:pPr>
        <w:ind w:left="2880" w:hanging="360"/>
      </w:pPr>
      <w:rPr>
        <w:rFonts w:ascii="Symbol" w:hAnsi="Symbol" w:hint="default"/>
      </w:rPr>
    </w:lvl>
    <w:lvl w:ilvl="4" w:tplc="E63ADA4E">
      <w:start w:val="1"/>
      <w:numFmt w:val="bullet"/>
      <w:lvlText w:val="o"/>
      <w:lvlJc w:val="left"/>
      <w:pPr>
        <w:ind w:left="3600" w:hanging="360"/>
      </w:pPr>
      <w:rPr>
        <w:rFonts w:ascii="Courier New" w:hAnsi="Courier New" w:hint="default"/>
      </w:rPr>
    </w:lvl>
    <w:lvl w:ilvl="5" w:tplc="5E127164">
      <w:start w:val="1"/>
      <w:numFmt w:val="bullet"/>
      <w:lvlText w:val=""/>
      <w:lvlJc w:val="left"/>
      <w:pPr>
        <w:ind w:left="4320" w:hanging="360"/>
      </w:pPr>
      <w:rPr>
        <w:rFonts w:ascii="Wingdings" w:hAnsi="Wingdings" w:hint="default"/>
      </w:rPr>
    </w:lvl>
    <w:lvl w:ilvl="6" w:tplc="A6A46158">
      <w:start w:val="1"/>
      <w:numFmt w:val="bullet"/>
      <w:lvlText w:val=""/>
      <w:lvlJc w:val="left"/>
      <w:pPr>
        <w:ind w:left="5040" w:hanging="360"/>
      </w:pPr>
      <w:rPr>
        <w:rFonts w:ascii="Symbol" w:hAnsi="Symbol" w:hint="default"/>
      </w:rPr>
    </w:lvl>
    <w:lvl w:ilvl="7" w:tplc="D946D3FC">
      <w:start w:val="1"/>
      <w:numFmt w:val="bullet"/>
      <w:lvlText w:val="o"/>
      <w:lvlJc w:val="left"/>
      <w:pPr>
        <w:ind w:left="5760" w:hanging="360"/>
      </w:pPr>
      <w:rPr>
        <w:rFonts w:ascii="Courier New" w:hAnsi="Courier New" w:hint="default"/>
      </w:rPr>
    </w:lvl>
    <w:lvl w:ilvl="8" w:tplc="1A3CEFF0">
      <w:start w:val="1"/>
      <w:numFmt w:val="bullet"/>
      <w:lvlText w:val=""/>
      <w:lvlJc w:val="left"/>
      <w:pPr>
        <w:ind w:left="6480" w:hanging="360"/>
      </w:pPr>
      <w:rPr>
        <w:rFonts w:ascii="Wingdings" w:hAnsi="Wingdings" w:hint="default"/>
      </w:rPr>
    </w:lvl>
  </w:abstractNum>
  <w:abstractNum w:abstractNumId="44" w15:restartNumberingAfterBreak="0">
    <w:nsid w:val="6F71035A"/>
    <w:multiLevelType w:val="hybridMultilevel"/>
    <w:tmpl w:val="7FC879B8"/>
    <w:lvl w:ilvl="0" w:tplc="FCE0E1DC">
      <w:start w:val="1"/>
      <w:numFmt w:val="bullet"/>
      <w:lvlText w:val=""/>
      <w:lvlJc w:val="left"/>
      <w:pPr>
        <w:ind w:left="720" w:hanging="360"/>
      </w:pPr>
      <w:rPr>
        <w:rFonts w:ascii="Symbol" w:hAnsi="Symbol" w:hint="default"/>
      </w:rPr>
    </w:lvl>
    <w:lvl w:ilvl="1" w:tplc="729EA77A">
      <w:start w:val="1"/>
      <w:numFmt w:val="bullet"/>
      <w:lvlText w:val="o"/>
      <w:lvlJc w:val="left"/>
      <w:pPr>
        <w:ind w:left="1440" w:hanging="360"/>
      </w:pPr>
      <w:rPr>
        <w:rFonts w:ascii="Courier New" w:hAnsi="Courier New" w:hint="default"/>
      </w:rPr>
    </w:lvl>
    <w:lvl w:ilvl="2" w:tplc="869449CE">
      <w:start w:val="1"/>
      <w:numFmt w:val="bullet"/>
      <w:lvlText w:val=""/>
      <w:lvlJc w:val="left"/>
      <w:pPr>
        <w:ind w:left="2160" w:hanging="360"/>
      </w:pPr>
      <w:rPr>
        <w:rFonts w:ascii="Wingdings" w:hAnsi="Wingdings" w:hint="default"/>
      </w:rPr>
    </w:lvl>
    <w:lvl w:ilvl="3" w:tplc="D080685C">
      <w:start w:val="1"/>
      <w:numFmt w:val="bullet"/>
      <w:lvlText w:val=""/>
      <w:lvlJc w:val="left"/>
      <w:pPr>
        <w:ind w:left="2880" w:hanging="360"/>
      </w:pPr>
      <w:rPr>
        <w:rFonts w:ascii="Symbol" w:hAnsi="Symbol" w:hint="default"/>
      </w:rPr>
    </w:lvl>
    <w:lvl w:ilvl="4" w:tplc="F05EF8A0">
      <w:start w:val="1"/>
      <w:numFmt w:val="bullet"/>
      <w:lvlText w:val="o"/>
      <w:lvlJc w:val="left"/>
      <w:pPr>
        <w:ind w:left="3600" w:hanging="360"/>
      </w:pPr>
      <w:rPr>
        <w:rFonts w:ascii="Courier New" w:hAnsi="Courier New" w:hint="default"/>
      </w:rPr>
    </w:lvl>
    <w:lvl w:ilvl="5" w:tplc="DCC62840">
      <w:start w:val="1"/>
      <w:numFmt w:val="bullet"/>
      <w:lvlText w:val=""/>
      <w:lvlJc w:val="left"/>
      <w:pPr>
        <w:ind w:left="4320" w:hanging="360"/>
      </w:pPr>
      <w:rPr>
        <w:rFonts w:ascii="Wingdings" w:hAnsi="Wingdings" w:hint="default"/>
      </w:rPr>
    </w:lvl>
    <w:lvl w:ilvl="6" w:tplc="8F8C84A0">
      <w:start w:val="1"/>
      <w:numFmt w:val="bullet"/>
      <w:lvlText w:val=""/>
      <w:lvlJc w:val="left"/>
      <w:pPr>
        <w:ind w:left="5040" w:hanging="360"/>
      </w:pPr>
      <w:rPr>
        <w:rFonts w:ascii="Symbol" w:hAnsi="Symbol" w:hint="default"/>
      </w:rPr>
    </w:lvl>
    <w:lvl w:ilvl="7" w:tplc="5DB41B62">
      <w:start w:val="1"/>
      <w:numFmt w:val="bullet"/>
      <w:lvlText w:val="o"/>
      <w:lvlJc w:val="left"/>
      <w:pPr>
        <w:ind w:left="5760" w:hanging="360"/>
      </w:pPr>
      <w:rPr>
        <w:rFonts w:ascii="Courier New" w:hAnsi="Courier New" w:hint="default"/>
      </w:rPr>
    </w:lvl>
    <w:lvl w:ilvl="8" w:tplc="E8E4309E">
      <w:start w:val="1"/>
      <w:numFmt w:val="bullet"/>
      <w:lvlText w:val=""/>
      <w:lvlJc w:val="left"/>
      <w:pPr>
        <w:ind w:left="6480" w:hanging="360"/>
      </w:pPr>
      <w:rPr>
        <w:rFonts w:ascii="Wingdings" w:hAnsi="Wingdings"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D06FE9"/>
    <w:multiLevelType w:val="hybridMultilevel"/>
    <w:tmpl w:val="1B9699C6"/>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43"/>
  </w:num>
  <w:num w:numId="2">
    <w:abstractNumId w:val="12"/>
  </w:num>
  <w:num w:numId="3">
    <w:abstractNumId w:val="39"/>
  </w:num>
  <w:num w:numId="4">
    <w:abstractNumId w:val="1"/>
  </w:num>
  <w:num w:numId="5">
    <w:abstractNumId w:val="5"/>
  </w:num>
  <w:num w:numId="6">
    <w:abstractNumId w:val="21"/>
  </w:num>
  <w:num w:numId="7">
    <w:abstractNumId w:val="40"/>
  </w:num>
  <w:num w:numId="8">
    <w:abstractNumId w:val="26"/>
  </w:num>
  <w:num w:numId="9">
    <w:abstractNumId w:val="20"/>
  </w:num>
  <w:num w:numId="10">
    <w:abstractNumId w:val="46"/>
  </w:num>
  <w:num w:numId="11">
    <w:abstractNumId w:val="8"/>
  </w:num>
  <w:num w:numId="12">
    <w:abstractNumId w:val="30"/>
  </w:num>
  <w:num w:numId="13">
    <w:abstractNumId w:val="7"/>
  </w:num>
  <w:num w:numId="14">
    <w:abstractNumId w:val="17"/>
  </w:num>
  <w:num w:numId="15">
    <w:abstractNumId w:val="34"/>
  </w:num>
  <w:num w:numId="16">
    <w:abstractNumId w:val="23"/>
  </w:num>
  <w:num w:numId="17">
    <w:abstractNumId w:val="4"/>
  </w:num>
  <w:num w:numId="18">
    <w:abstractNumId w:val="33"/>
  </w:num>
  <w:num w:numId="19">
    <w:abstractNumId w:val="18"/>
  </w:num>
  <w:num w:numId="20">
    <w:abstractNumId w:val="28"/>
  </w:num>
  <w:num w:numId="21">
    <w:abstractNumId w:val="45"/>
  </w:num>
  <w:num w:numId="22">
    <w:abstractNumId w:val="48"/>
  </w:num>
  <w:num w:numId="23">
    <w:abstractNumId w:val="32"/>
  </w:num>
  <w:num w:numId="24">
    <w:abstractNumId w:val="16"/>
  </w:num>
  <w:num w:numId="25">
    <w:abstractNumId w:val="9"/>
  </w:num>
  <w:num w:numId="26">
    <w:abstractNumId w:val="42"/>
  </w:num>
  <w:num w:numId="27">
    <w:abstractNumId w:val="38"/>
  </w:num>
  <w:num w:numId="28">
    <w:abstractNumId w:val="13"/>
  </w:num>
  <w:num w:numId="29">
    <w:abstractNumId w:val="1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1"/>
  </w:num>
  <w:num w:numId="33">
    <w:abstractNumId w:val="27"/>
  </w:num>
  <w:num w:numId="34">
    <w:abstractNumId w:val="15"/>
  </w:num>
  <w:num w:numId="35">
    <w:abstractNumId w:val="44"/>
  </w:num>
  <w:num w:numId="36">
    <w:abstractNumId w:val="29"/>
  </w:num>
  <w:num w:numId="37">
    <w:abstractNumId w:val="36"/>
  </w:num>
  <w:num w:numId="38">
    <w:abstractNumId w:val="0"/>
  </w:num>
  <w:num w:numId="39">
    <w:abstractNumId w:val="3"/>
  </w:num>
  <w:num w:numId="40">
    <w:abstractNumId w:val="22"/>
  </w:num>
  <w:num w:numId="41">
    <w:abstractNumId w:val="6"/>
  </w:num>
  <w:num w:numId="42">
    <w:abstractNumId w:val="41"/>
  </w:num>
  <w:num w:numId="43">
    <w:abstractNumId w:val="19"/>
  </w:num>
  <w:num w:numId="44">
    <w:abstractNumId w:val="10"/>
  </w:num>
  <w:num w:numId="45">
    <w:abstractNumId w:val="14"/>
  </w:num>
  <w:num w:numId="46">
    <w:abstractNumId w:val="47"/>
  </w:num>
  <w:num w:numId="47">
    <w:abstractNumId w:val="37"/>
  </w:num>
  <w:num w:numId="48">
    <w:abstractNumId w:val="2"/>
  </w:num>
  <w:num w:numId="49">
    <w:abstractNumId w:val="25"/>
  </w:num>
  <w:num w:numId="50">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6AC"/>
    <w:rsid w:val="00003E20"/>
    <w:rsid w:val="00004037"/>
    <w:rsid w:val="00004AC8"/>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6AC"/>
    <w:rsid w:val="000177D7"/>
    <w:rsid w:val="00017B7F"/>
    <w:rsid w:val="00017EDA"/>
    <w:rsid w:val="00020D5D"/>
    <w:rsid w:val="000212A5"/>
    <w:rsid w:val="00022B8C"/>
    <w:rsid w:val="00023742"/>
    <w:rsid w:val="00024AEF"/>
    <w:rsid w:val="00026C65"/>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9E"/>
    <w:rsid w:val="00035691"/>
    <w:rsid w:val="0003767C"/>
    <w:rsid w:val="00040F4F"/>
    <w:rsid w:val="0004132D"/>
    <w:rsid w:val="00041C9D"/>
    <w:rsid w:val="000449B6"/>
    <w:rsid w:val="00044CFA"/>
    <w:rsid w:val="000459C7"/>
    <w:rsid w:val="00046630"/>
    <w:rsid w:val="00046C80"/>
    <w:rsid w:val="00047184"/>
    <w:rsid w:val="00050112"/>
    <w:rsid w:val="00050276"/>
    <w:rsid w:val="00050466"/>
    <w:rsid w:val="000505CC"/>
    <w:rsid w:val="000511F9"/>
    <w:rsid w:val="00051B32"/>
    <w:rsid w:val="0005230E"/>
    <w:rsid w:val="00052850"/>
    <w:rsid w:val="000528A2"/>
    <w:rsid w:val="00052B52"/>
    <w:rsid w:val="00052BBA"/>
    <w:rsid w:val="00053588"/>
    <w:rsid w:val="00053D22"/>
    <w:rsid w:val="0005469F"/>
    <w:rsid w:val="00054B05"/>
    <w:rsid w:val="00054D9D"/>
    <w:rsid w:val="00055676"/>
    <w:rsid w:val="00056544"/>
    <w:rsid w:val="0005758A"/>
    <w:rsid w:val="00060558"/>
    <w:rsid w:val="00060D8E"/>
    <w:rsid w:val="00062159"/>
    <w:rsid w:val="00063D9E"/>
    <w:rsid w:val="00064098"/>
    <w:rsid w:val="00064AD3"/>
    <w:rsid w:val="00065088"/>
    <w:rsid w:val="000652D3"/>
    <w:rsid w:val="000654A0"/>
    <w:rsid w:val="00065E94"/>
    <w:rsid w:val="00066719"/>
    <w:rsid w:val="000701AD"/>
    <w:rsid w:val="00070798"/>
    <w:rsid w:val="000707CA"/>
    <w:rsid w:val="00070D21"/>
    <w:rsid w:val="000717FB"/>
    <w:rsid w:val="000719BF"/>
    <w:rsid w:val="0007208A"/>
    <w:rsid w:val="0007213C"/>
    <w:rsid w:val="000726AC"/>
    <w:rsid w:val="00072BBA"/>
    <w:rsid w:val="00072FF5"/>
    <w:rsid w:val="000730DC"/>
    <w:rsid w:val="00075965"/>
    <w:rsid w:val="00075FDA"/>
    <w:rsid w:val="00076386"/>
    <w:rsid w:val="00076D82"/>
    <w:rsid w:val="00081EC2"/>
    <w:rsid w:val="00081F85"/>
    <w:rsid w:val="00082154"/>
    <w:rsid w:val="000827DC"/>
    <w:rsid w:val="00083346"/>
    <w:rsid w:val="00083800"/>
    <w:rsid w:val="00084A65"/>
    <w:rsid w:val="000850EB"/>
    <w:rsid w:val="0008559A"/>
    <w:rsid w:val="000863A1"/>
    <w:rsid w:val="0008752E"/>
    <w:rsid w:val="000902C2"/>
    <w:rsid w:val="00091A92"/>
    <w:rsid w:val="00092FD9"/>
    <w:rsid w:val="00093761"/>
    <w:rsid w:val="00093C49"/>
    <w:rsid w:val="00094765"/>
    <w:rsid w:val="00095A80"/>
    <w:rsid w:val="000973E1"/>
    <w:rsid w:val="000A0A24"/>
    <w:rsid w:val="000A1402"/>
    <w:rsid w:val="000A1D07"/>
    <w:rsid w:val="000A20BA"/>
    <w:rsid w:val="000A262C"/>
    <w:rsid w:val="000A28FB"/>
    <w:rsid w:val="000A3C8D"/>
    <w:rsid w:val="000A3DFE"/>
    <w:rsid w:val="000A40EC"/>
    <w:rsid w:val="000A54EE"/>
    <w:rsid w:val="000A6191"/>
    <w:rsid w:val="000A6A23"/>
    <w:rsid w:val="000A7344"/>
    <w:rsid w:val="000A7B91"/>
    <w:rsid w:val="000A7BC5"/>
    <w:rsid w:val="000B0C45"/>
    <w:rsid w:val="000B13E1"/>
    <w:rsid w:val="000B16DB"/>
    <w:rsid w:val="000B1C5E"/>
    <w:rsid w:val="000B2282"/>
    <w:rsid w:val="000B27E9"/>
    <w:rsid w:val="000B2A11"/>
    <w:rsid w:val="000B2A5B"/>
    <w:rsid w:val="000B3B91"/>
    <w:rsid w:val="000B3CCD"/>
    <w:rsid w:val="000B4207"/>
    <w:rsid w:val="000B472F"/>
    <w:rsid w:val="000B4B1B"/>
    <w:rsid w:val="000B50C3"/>
    <w:rsid w:val="000B5AC9"/>
    <w:rsid w:val="000B5F0A"/>
    <w:rsid w:val="000B6D65"/>
    <w:rsid w:val="000B743C"/>
    <w:rsid w:val="000B7E9A"/>
    <w:rsid w:val="000C07BE"/>
    <w:rsid w:val="000C1BD2"/>
    <w:rsid w:val="000C1D59"/>
    <w:rsid w:val="000C1DDC"/>
    <w:rsid w:val="000C247A"/>
    <w:rsid w:val="000C2B09"/>
    <w:rsid w:val="000C30CF"/>
    <w:rsid w:val="000C469F"/>
    <w:rsid w:val="000C501D"/>
    <w:rsid w:val="000C5B5B"/>
    <w:rsid w:val="000C5CBA"/>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84F"/>
    <w:rsid w:val="000D76BC"/>
    <w:rsid w:val="000D7750"/>
    <w:rsid w:val="000E04BF"/>
    <w:rsid w:val="000E05A5"/>
    <w:rsid w:val="000E071E"/>
    <w:rsid w:val="000E0DEE"/>
    <w:rsid w:val="000E181D"/>
    <w:rsid w:val="000E192B"/>
    <w:rsid w:val="000E1A74"/>
    <w:rsid w:val="000E27AA"/>
    <w:rsid w:val="000E337A"/>
    <w:rsid w:val="000E34FD"/>
    <w:rsid w:val="000E4350"/>
    <w:rsid w:val="000E4376"/>
    <w:rsid w:val="000E4408"/>
    <w:rsid w:val="000E53AB"/>
    <w:rsid w:val="000E5716"/>
    <w:rsid w:val="000E6337"/>
    <w:rsid w:val="000E7A79"/>
    <w:rsid w:val="000E7B7B"/>
    <w:rsid w:val="000F0318"/>
    <w:rsid w:val="000F15B2"/>
    <w:rsid w:val="000F15CB"/>
    <w:rsid w:val="000F162F"/>
    <w:rsid w:val="000F19DE"/>
    <w:rsid w:val="000F2296"/>
    <w:rsid w:val="000F2E1F"/>
    <w:rsid w:val="000F37B0"/>
    <w:rsid w:val="000F3D69"/>
    <w:rsid w:val="000F4595"/>
    <w:rsid w:val="000F4CB2"/>
    <w:rsid w:val="000F4E44"/>
    <w:rsid w:val="000F4E90"/>
    <w:rsid w:val="000F568D"/>
    <w:rsid w:val="000F68D0"/>
    <w:rsid w:val="000F6B15"/>
    <w:rsid w:val="00100D97"/>
    <w:rsid w:val="0010170B"/>
    <w:rsid w:val="00101C4F"/>
    <w:rsid w:val="001024AA"/>
    <w:rsid w:val="00102C48"/>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7FB"/>
    <w:rsid w:val="00115C88"/>
    <w:rsid w:val="0011644A"/>
    <w:rsid w:val="00117332"/>
    <w:rsid w:val="0011784B"/>
    <w:rsid w:val="001204DD"/>
    <w:rsid w:val="00122839"/>
    <w:rsid w:val="001237AC"/>
    <w:rsid w:val="00124E12"/>
    <w:rsid w:val="00124E75"/>
    <w:rsid w:val="0012673D"/>
    <w:rsid w:val="001269B8"/>
    <w:rsid w:val="00127099"/>
    <w:rsid w:val="001313F0"/>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1D"/>
    <w:rsid w:val="00141E40"/>
    <w:rsid w:val="00141F08"/>
    <w:rsid w:val="00141FF2"/>
    <w:rsid w:val="0014287A"/>
    <w:rsid w:val="00142DE2"/>
    <w:rsid w:val="00142F47"/>
    <w:rsid w:val="00143A66"/>
    <w:rsid w:val="00144C87"/>
    <w:rsid w:val="00145F15"/>
    <w:rsid w:val="001465B6"/>
    <w:rsid w:val="001467B1"/>
    <w:rsid w:val="00150175"/>
    <w:rsid w:val="001502C8"/>
    <w:rsid w:val="00151011"/>
    <w:rsid w:val="00151224"/>
    <w:rsid w:val="0015130F"/>
    <w:rsid w:val="00152BFF"/>
    <w:rsid w:val="001532BA"/>
    <w:rsid w:val="00153B38"/>
    <w:rsid w:val="00153FED"/>
    <w:rsid w:val="00155BFD"/>
    <w:rsid w:val="00156ABA"/>
    <w:rsid w:val="00157390"/>
    <w:rsid w:val="001600CB"/>
    <w:rsid w:val="00160998"/>
    <w:rsid w:val="00160CD6"/>
    <w:rsid w:val="00160F5F"/>
    <w:rsid w:val="00162308"/>
    <w:rsid w:val="0016316A"/>
    <w:rsid w:val="00163239"/>
    <w:rsid w:val="00163539"/>
    <w:rsid w:val="0016381F"/>
    <w:rsid w:val="00163D1D"/>
    <w:rsid w:val="00164171"/>
    <w:rsid w:val="00164B4C"/>
    <w:rsid w:val="00164E58"/>
    <w:rsid w:val="00165033"/>
    <w:rsid w:val="00165926"/>
    <w:rsid w:val="001665EB"/>
    <w:rsid w:val="001670EA"/>
    <w:rsid w:val="001674A0"/>
    <w:rsid w:val="00170653"/>
    <w:rsid w:val="00170A50"/>
    <w:rsid w:val="00174AAF"/>
    <w:rsid w:val="00174FFD"/>
    <w:rsid w:val="00175485"/>
    <w:rsid w:val="001759CA"/>
    <w:rsid w:val="0017726A"/>
    <w:rsid w:val="00177DD3"/>
    <w:rsid w:val="00180278"/>
    <w:rsid w:val="001807F2"/>
    <w:rsid w:val="001818A7"/>
    <w:rsid w:val="00182725"/>
    <w:rsid w:val="001829C8"/>
    <w:rsid w:val="001857D0"/>
    <w:rsid w:val="00186904"/>
    <w:rsid w:val="00186B0A"/>
    <w:rsid w:val="001876E9"/>
    <w:rsid w:val="00187B93"/>
    <w:rsid w:val="0019058E"/>
    <w:rsid w:val="001905BD"/>
    <w:rsid w:val="00190BD3"/>
    <w:rsid w:val="001917C2"/>
    <w:rsid w:val="00191E79"/>
    <w:rsid w:val="00192FE6"/>
    <w:rsid w:val="00193243"/>
    <w:rsid w:val="0019360B"/>
    <w:rsid w:val="00193986"/>
    <w:rsid w:val="00193B08"/>
    <w:rsid w:val="00194570"/>
    <w:rsid w:val="0019679F"/>
    <w:rsid w:val="00196BF4"/>
    <w:rsid w:val="001972DA"/>
    <w:rsid w:val="001976AA"/>
    <w:rsid w:val="001A02F6"/>
    <w:rsid w:val="001A08DC"/>
    <w:rsid w:val="001A15C6"/>
    <w:rsid w:val="001A1CE0"/>
    <w:rsid w:val="001A5510"/>
    <w:rsid w:val="001A565B"/>
    <w:rsid w:val="001A5C7B"/>
    <w:rsid w:val="001A5E19"/>
    <w:rsid w:val="001A63D8"/>
    <w:rsid w:val="001A66CC"/>
    <w:rsid w:val="001A6B75"/>
    <w:rsid w:val="001B01FA"/>
    <w:rsid w:val="001B0832"/>
    <w:rsid w:val="001B0AE5"/>
    <w:rsid w:val="001B18A7"/>
    <w:rsid w:val="001B2762"/>
    <w:rsid w:val="001B36FC"/>
    <w:rsid w:val="001B41ED"/>
    <w:rsid w:val="001B4607"/>
    <w:rsid w:val="001B49E9"/>
    <w:rsid w:val="001B646D"/>
    <w:rsid w:val="001B7E0C"/>
    <w:rsid w:val="001C0674"/>
    <w:rsid w:val="001C1251"/>
    <w:rsid w:val="001C1405"/>
    <w:rsid w:val="001C18BF"/>
    <w:rsid w:val="001C1B93"/>
    <w:rsid w:val="001C226F"/>
    <w:rsid w:val="001C5296"/>
    <w:rsid w:val="001C66AC"/>
    <w:rsid w:val="001C6754"/>
    <w:rsid w:val="001C77F0"/>
    <w:rsid w:val="001D30C9"/>
    <w:rsid w:val="001D445B"/>
    <w:rsid w:val="001D46A0"/>
    <w:rsid w:val="001D50C2"/>
    <w:rsid w:val="001D5674"/>
    <w:rsid w:val="001D753C"/>
    <w:rsid w:val="001D7CA4"/>
    <w:rsid w:val="001D7E58"/>
    <w:rsid w:val="001E0425"/>
    <w:rsid w:val="001E13B3"/>
    <w:rsid w:val="001E2864"/>
    <w:rsid w:val="001E30A0"/>
    <w:rsid w:val="001E3DE1"/>
    <w:rsid w:val="001E4AE1"/>
    <w:rsid w:val="001E4B23"/>
    <w:rsid w:val="001E4D4F"/>
    <w:rsid w:val="001E538B"/>
    <w:rsid w:val="001E54F9"/>
    <w:rsid w:val="001E57CF"/>
    <w:rsid w:val="001E5981"/>
    <w:rsid w:val="001E6826"/>
    <w:rsid w:val="001E6E8E"/>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738D"/>
    <w:rsid w:val="001F7599"/>
    <w:rsid w:val="0020115F"/>
    <w:rsid w:val="002023F6"/>
    <w:rsid w:val="00204A2A"/>
    <w:rsid w:val="00204B22"/>
    <w:rsid w:val="00204B3A"/>
    <w:rsid w:val="0020535A"/>
    <w:rsid w:val="002055CB"/>
    <w:rsid w:val="002059EF"/>
    <w:rsid w:val="00205A4B"/>
    <w:rsid w:val="00205BDB"/>
    <w:rsid w:val="00206955"/>
    <w:rsid w:val="00206A79"/>
    <w:rsid w:val="00206AE4"/>
    <w:rsid w:val="00210309"/>
    <w:rsid w:val="00211519"/>
    <w:rsid w:val="00211DB1"/>
    <w:rsid w:val="0021224B"/>
    <w:rsid w:val="00212950"/>
    <w:rsid w:val="00212FB8"/>
    <w:rsid w:val="00213709"/>
    <w:rsid w:val="002149AF"/>
    <w:rsid w:val="00214A86"/>
    <w:rsid w:val="0021573E"/>
    <w:rsid w:val="002157E9"/>
    <w:rsid w:val="00215AAA"/>
    <w:rsid w:val="0021683C"/>
    <w:rsid w:val="00216F5F"/>
    <w:rsid w:val="00217C7C"/>
    <w:rsid w:val="00220615"/>
    <w:rsid w:val="00221985"/>
    <w:rsid w:val="00221EC5"/>
    <w:rsid w:val="00222A7A"/>
    <w:rsid w:val="002243B5"/>
    <w:rsid w:val="00224526"/>
    <w:rsid w:val="002247EA"/>
    <w:rsid w:val="00224A2C"/>
    <w:rsid w:val="00225217"/>
    <w:rsid w:val="002256D9"/>
    <w:rsid w:val="00226577"/>
    <w:rsid w:val="0022687C"/>
    <w:rsid w:val="002277D3"/>
    <w:rsid w:val="002306F8"/>
    <w:rsid w:val="00230B1A"/>
    <w:rsid w:val="002312F4"/>
    <w:rsid w:val="002313A2"/>
    <w:rsid w:val="00231FC7"/>
    <w:rsid w:val="00232930"/>
    <w:rsid w:val="00232A95"/>
    <w:rsid w:val="00232C3F"/>
    <w:rsid w:val="00232DD9"/>
    <w:rsid w:val="0023308F"/>
    <w:rsid w:val="00233403"/>
    <w:rsid w:val="00233440"/>
    <w:rsid w:val="00233D0E"/>
    <w:rsid w:val="00234E13"/>
    <w:rsid w:val="00234E3C"/>
    <w:rsid w:val="00236403"/>
    <w:rsid w:val="00236450"/>
    <w:rsid w:val="0023765A"/>
    <w:rsid w:val="00237921"/>
    <w:rsid w:val="00240342"/>
    <w:rsid w:val="00241311"/>
    <w:rsid w:val="002418E8"/>
    <w:rsid w:val="00241A50"/>
    <w:rsid w:val="00242E22"/>
    <w:rsid w:val="0024336B"/>
    <w:rsid w:val="00244194"/>
    <w:rsid w:val="0024424F"/>
    <w:rsid w:val="00244544"/>
    <w:rsid w:val="00244D28"/>
    <w:rsid w:val="00245689"/>
    <w:rsid w:val="00245720"/>
    <w:rsid w:val="00245A6F"/>
    <w:rsid w:val="00245ACF"/>
    <w:rsid w:val="00245F72"/>
    <w:rsid w:val="00245FD5"/>
    <w:rsid w:val="002477DF"/>
    <w:rsid w:val="00251AD6"/>
    <w:rsid w:val="00252C17"/>
    <w:rsid w:val="0025307F"/>
    <w:rsid w:val="002551BD"/>
    <w:rsid w:val="002568D0"/>
    <w:rsid w:val="00257084"/>
    <w:rsid w:val="002570D4"/>
    <w:rsid w:val="00260AEE"/>
    <w:rsid w:val="002621A6"/>
    <w:rsid w:val="00262661"/>
    <w:rsid w:val="00262D9D"/>
    <w:rsid w:val="00263168"/>
    <w:rsid w:val="002632DF"/>
    <w:rsid w:val="00263946"/>
    <w:rsid w:val="002640BA"/>
    <w:rsid w:val="00264CF2"/>
    <w:rsid w:val="002664C4"/>
    <w:rsid w:val="002667A8"/>
    <w:rsid w:val="00267587"/>
    <w:rsid w:val="002675C8"/>
    <w:rsid w:val="00267760"/>
    <w:rsid w:val="00271213"/>
    <w:rsid w:val="00271589"/>
    <w:rsid w:val="00273177"/>
    <w:rsid w:val="0027455B"/>
    <w:rsid w:val="00275074"/>
    <w:rsid w:val="002763E9"/>
    <w:rsid w:val="00276650"/>
    <w:rsid w:val="00276736"/>
    <w:rsid w:val="00276F4E"/>
    <w:rsid w:val="0027773D"/>
    <w:rsid w:val="002778BD"/>
    <w:rsid w:val="00280E3E"/>
    <w:rsid w:val="002815FA"/>
    <w:rsid w:val="002824C2"/>
    <w:rsid w:val="00284E32"/>
    <w:rsid w:val="002851EB"/>
    <w:rsid w:val="00285510"/>
    <w:rsid w:val="00285BD1"/>
    <w:rsid w:val="00285DE2"/>
    <w:rsid w:val="0028616D"/>
    <w:rsid w:val="00286965"/>
    <w:rsid w:val="0029136E"/>
    <w:rsid w:val="00292399"/>
    <w:rsid w:val="002928E3"/>
    <w:rsid w:val="00294445"/>
    <w:rsid w:val="00294B4D"/>
    <w:rsid w:val="0029537E"/>
    <w:rsid w:val="002960D5"/>
    <w:rsid w:val="00297926"/>
    <w:rsid w:val="002A02C9"/>
    <w:rsid w:val="002A1062"/>
    <w:rsid w:val="002A2012"/>
    <w:rsid w:val="002A2413"/>
    <w:rsid w:val="002A292B"/>
    <w:rsid w:val="002A2F5E"/>
    <w:rsid w:val="002A352A"/>
    <w:rsid w:val="002A607D"/>
    <w:rsid w:val="002A7A96"/>
    <w:rsid w:val="002B132E"/>
    <w:rsid w:val="002B1499"/>
    <w:rsid w:val="002B1602"/>
    <w:rsid w:val="002B2813"/>
    <w:rsid w:val="002B2D29"/>
    <w:rsid w:val="002B3B31"/>
    <w:rsid w:val="002B3BBD"/>
    <w:rsid w:val="002C0C4B"/>
    <w:rsid w:val="002C1EEA"/>
    <w:rsid w:val="002C46BB"/>
    <w:rsid w:val="002C47AD"/>
    <w:rsid w:val="002C5510"/>
    <w:rsid w:val="002C6034"/>
    <w:rsid w:val="002C635B"/>
    <w:rsid w:val="002C7276"/>
    <w:rsid w:val="002C770F"/>
    <w:rsid w:val="002C7CFF"/>
    <w:rsid w:val="002D0446"/>
    <w:rsid w:val="002D0BC6"/>
    <w:rsid w:val="002D12DB"/>
    <w:rsid w:val="002D17C5"/>
    <w:rsid w:val="002D2005"/>
    <w:rsid w:val="002D2B28"/>
    <w:rsid w:val="002D2EF1"/>
    <w:rsid w:val="002D3530"/>
    <w:rsid w:val="002D365F"/>
    <w:rsid w:val="002D4174"/>
    <w:rsid w:val="002D51DF"/>
    <w:rsid w:val="002D6892"/>
    <w:rsid w:val="002D68C2"/>
    <w:rsid w:val="002D7C86"/>
    <w:rsid w:val="002E0692"/>
    <w:rsid w:val="002E0D77"/>
    <w:rsid w:val="002E152D"/>
    <w:rsid w:val="002E1D74"/>
    <w:rsid w:val="002E2812"/>
    <w:rsid w:val="002E2943"/>
    <w:rsid w:val="002E2CF1"/>
    <w:rsid w:val="002E34AF"/>
    <w:rsid w:val="002E4AAC"/>
    <w:rsid w:val="002E53DE"/>
    <w:rsid w:val="002E563B"/>
    <w:rsid w:val="002E62D2"/>
    <w:rsid w:val="002E648C"/>
    <w:rsid w:val="002E734F"/>
    <w:rsid w:val="002E74AF"/>
    <w:rsid w:val="002E758C"/>
    <w:rsid w:val="002F0D14"/>
    <w:rsid w:val="002F1038"/>
    <w:rsid w:val="002F22FF"/>
    <w:rsid w:val="002F2D8F"/>
    <w:rsid w:val="002F436A"/>
    <w:rsid w:val="002F46EE"/>
    <w:rsid w:val="002F5BE4"/>
    <w:rsid w:val="002F691A"/>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3FF"/>
    <w:rsid w:val="003062E6"/>
    <w:rsid w:val="003068B6"/>
    <w:rsid w:val="003071F6"/>
    <w:rsid w:val="00307FE0"/>
    <w:rsid w:val="003107EB"/>
    <w:rsid w:val="00310E66"/>
    <w:rsid w:val="003114EB"/>
    <w:rsid w:val="00311C08"/>
    <w:rsid w:val="003125E0"/>
    <w:rsid w:val="00312ECE"/>
    <w:rsid w:val="0031393C"/>
    <w:rsid w:val="00313CB0"/>
    <w:rsid w:val="00313F7C"/>
    <w:rsid w:val="00313F96"/>
    <w:rsid w:val="00314B0A"/>
    <w:rsid w:val="003150CE"/>
    <w:rsid w:val="00315AAB"/>
    <w:rsid w:val="003166E9"/>
    <w:rsid w:val="003175E1"/>
    <w:rsid w:val="00320299"/>
    <w:rsid w:val="00321154"/>
    <w:rsid w:val="003211B0"/>
    <w:rsid w:val="00321EDA"/>
    <w:rsid w:val="003224AA"/>
    <w:rsid w:val="003224E7"/>
    <w:rsid w:val="003236C4"/>
    <w:rsid w:val="003245F6"/>
    <w:rsid w:val="00325D7A"/>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C74"/>
    <w:rsid w:val="003355F3"/>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0446"/>
    <w:rsid w:val="00351CB1"/>
    <w:rsid w:val="00351E01"/>
    <w:rsid w:val="00352968"/>
    <w:rsid w:val="0035298B"/>
    <w:rsid w:val="00352D21"/>
    <w:rsid w:val="0035443D"/>
    <w:rsid w:val="00354AA2"/>
    <w:rsid w:val="00354F2E"/>
    <w:rsid w:val="00354FEE"/>
    <w:rsid w:val="00356275"/>
    <w:rsid w:val="00356C0B"/>
    <w:rsid w:val="003579E0"/>
    <w:rsid w:val="00357B9C"/>
    <w:rsid w:val="0036038F"/>
    <w:rsid w:val="00361412"/>
    <w:rsid w:val="003615CA"/>
    <w:rsid w:val="00362C21"/>
    <w:rsid w:val="00363B2C"/>
    <w:rsid w:val="003642A6"/>
    <w:rsid w:val="00364763"/>
    <w:rsid w:val="003647ED"/>
    <w:rsid w:val="00365C3D"/>
    <w:rsid w:val="00366C1B"/>
    <w:rsid w:val="00367337"/>
    <w:rsid w:val="00367367"/>
    <w:rsid w:val="00367FD8"/>
    <w:rsid w:val="00370003"/>
    <w:rsid w:val="0037004E"/>
    <w:rsid w:val="00370B63"/>
    <w:rsid w:val="00370FCC"/>
    <w:rsid w:val="003711AF"/>
    <w:rsid w:val="00372B37"/>
    <w:rsid w:val="00373184"/>
    <w:rsid w:val="003735C6"/>
    <w:rsid w:val="00374848"/>
    <w:rsid w:val="003757A1"/>
    <w:rsid w:val="00375877"/>
    <w:rsid w:val="00375D09"/>
    <w:rsid w:val="003762DC"/>
    <w:rsid w:val="0037671E"/>
    <w:rsid w:val="0037739D"/>
    <w:rsid w:val="0037751C"/>
    <w:rsid w:val="00377D61"/>
    <w:rsid w:val="00377F20"/>
    <w:rsid w:val="0038076A"/>
    <w:rsid w:val="00380B66"/>
    <w:rsid w:val="00380F3F"/>
    <w:rsid w:val="00381953"/>
    <w:rsid w:val="00382232"/>
    <w:rsid w:val="00382F1A"/>
    <w:rsid w:val="00382F9A"/>
    <w:rsid w:val="003831D3"/>
    <w:rsid w:val="00383282"/>
    <w:rsid w:val="00383422"/>
    <w:rsid w:val="00383658"/>
    <w:rsid w:val="0038412E"/>
    <w:rsid w:val="0038467E"/>
    <w:rsid w:val="00385160"/>
    <w:rsid w:val="00386053"/>
    <w:rsid w:val="00387459"/>
    <w:rsid w:val="0038771D"/>
    <w:rsid w:val="00390935"/>
    <w:rsid w:val="00391392"/>
    <w:rsid w:val="00391EC9"/>
    <w:rsid w:val="0039241F"/>
    <w:rsid w:val="00392491"/>
    <w:rsid w:val="0039291D"/>
    <w:rsid w:val="003935B0"/>
    <w:rsid w:val="00393E44"/>
    <w:rsid w:val="00394301"/>
    <w:rsid w:val="00394CAC"/>
    <w:rsid w:val="00395AE8"/>
    <w:rsid w:val="0039747B"/>
    <w:rsid w:val="0039763A"/>
    <w:rsid w:val="00397AB6"/>
    <w:rsid w:val="00397ACA"/>
    <w:rsid w:val="003A10C3"/>
    <w:rsid w:val="003A406E"/>
    <w:rsid w:val="003A495D"/>
    <w:rsid w:val="003A4A40"/>
    <w:rsid w:val="003A4C7C"/>
    <w:rsid w:val="003A5611"/>
    <w:rsid w:val="003A574F"/>
    <w:rsid w:val="003A57B6"/>
    <w:rsid w:val="003A5844"/>
    <w:rsid w:val="003A597F"/>
    <w:rsid w:val="003A70C8"/>
    <w:rsid w:val="003A71A8"/>
    <w:rsid w:val="003A71D2"/>
    <w:rsid w:val="003A78E6"/>
    <w:rsid w:val="003B00CA"/>
    <w:rsid w:val="003B030B"/>
    <w:rsid w:val="003B0432"/>
    <w:rsid w:val="003B07EE"/>
    <w:rsid w:val="003B0821"/>
    <w:rsid w:val="003B0BE9"/>
    <w:rsid w:val="003B0F4B"/>
    <w:rsid w:val="003B2E9B"/>
    <w:rsid w:val="003B2F8D"/>
    <w:rsid w:val="003B3C64"/>
    <w:rsid w:val="003B4FAA"/>
    <w:rsid w:val="003B547A"/>
    <w:rsid w:val="003B6EC0"/>
    <w:rsid w:val="003B75B9"/>
    <w:rsid w:val="003C087B"/>
    <w:rsid w:val="003C0DA2"/>
    <w:rsid w:val="003C1A18"/>
    <w:rsid w:val="003C405A"/>
    <w:rsid w:val="003C4D07"/>
    <w:rsid w:val="003C5C41"/>
    <w:rsid w:val="003C669D"/>
    <w:rsid w:val="003C6877"/>
    <w:rsid w:val="003C6B85"/>
    <w:rsid w:val="003C6E96"/>
    <w:rsid w:val="003C7062"/>
    <w:rsid w:val="003C7461"/>
    <w:rsid w:val="003D04C3"/>
    <w:rsid w:val="003D0788"/>
    <w:rsid w:val="003D132A"/>
    <w:rsid w:val="003D1517"/>
    <w:rsid w:val="003D1D50"/>
    <w:rsid w:val="003D232D"/>
    <w:rsid w:val="003D286B"/>
    <w:rsid w:val="003D2938"/>
    <w:rsid w:val="003D3FBA"/>
    <w:rsid w:val="003D402B"/>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47D4"/>
    <w:rsid w:val="003E48AD"/>
    <w:rsid w:val="003E50B9"/>
    <w:rsid w:val="003E64A9"/>
    <w:rsid w:val="003E6911"/>
    <w:rsid w:val="003E6F49"/>
    <w:rsid w:val="003E7905"/>
    <w:rsid w:val="003F0108"/>
    <w:rsid w:val="003F0336"/>
    <w:rsid w:val="003F1B0E"/>
    <w:rsid w:val="003F2ED1"/>
    <w:rsid w:val="003F3B02"/>
    <w:rsid w:val="003F3FCC"/>
    <w:rsid w:val="003F5547"/>
    <w:rsid w:val="003F5C40"/>
    <w:rsid w:val="003F6E12"/>
    <w:rsid w:val="003F6F8B"/>
    <w:rsid w:val="003F75ED"/>
    <w:rsid w:val="004002B7"/>
    <w:rsid w:val="00400F31"/>
    <w:rsid w:val="00401044"/>
    <w:rsid w:val="00401B4C"/>
    <w:rsid w:val="004023BA"/>
    <w:rsid w:val="0040381A"/>
    <w:rsid w:val="00405B27"/>
    <w:rsid w:val="004065FC"/>
    <w:rsid w:val="00406B4D"/>
    <w:rsid w:val="00411D2E"/>
    <w:rsid w:val="0041443C"/>
    <w:rsid w:val="0041488F"/>
    <w:rsid w:val="004154F7"/>
    <w:rsid w:val="00416896"/>
    <w:rsid w:val="00416D44"/>
    <w:rsid w:val="004170C6"/>
    <w:rsid w:val="004176FF"/>
    <w:rsid w:val="00417A1E"/>
    <w:rsid w:val="00421A27"/>
    <w:rsid w:val="00421D0A"/>
    <w:rsid w:val="004226C3"/>
    <w:rsid w:val="00422782"/>
    <w:rsid w:val="004228BA"/>
    <w:rsid w:val="004241C5"/>
    <w:rsid w:val="004246CC"/>
    <w:rsid w:val="0042491E"/>
    <w:rsid w:val="00424FA7"/>
    <w:rsid w:val="00425D2C"/>
    <w:rsid w:val="00426A87"/>
    <w:rsid w:val="00427007"/>
    <w:rsid w:val="004278FF"/>
    <w:rsid w:val="004307F1"/>
    <w:rsid w:val="004309D8"/>
    <w:rsid w:val="004313D1"/>
    <w:rsid w:val="004318F0"/>
    <w:rsid w:val="00432110"/>
    <w:rsid w:val="004328EE"/>
    <w:rsid w:val="00433318"/>
    <w:rsid w:val="00433EBE"/>
    <w:rsid w:val="00434406"/>
    <w:rsid w:val="00435BDE"/>
    <w:rsid w:val="00435EE1"/>
    <w:rsid w:val="00437766"/>
    <w:rsid w:val="00440FED"/>
    <w:rsid w:val="00441B92"/>
    <w:rsid w:val="00443A9F"/>
    <w:rsid w:val="0044474B"/>
    <w:rsid w:val="004452B8"/>
    <w:rsid w:val="00445FF7"/>
    <w:rsid w:val="00446BFA"/>
    <w:rsid w:val="004508A8"/>
    <w:rsid w:val="00450A19"/>
    <w:rsid w:val="00451BAE"/>
    <w:rsid w:val="00452CA7"/>
    <w:rsid w:val="00453341"/>
    <w:rsid w:val="00453844"/>
    <w:rsid w:val="004545C6"/>
    <w:rsid w:val="004549C2"/>
    <w:rsid w:val="00454DCA"/>
    <w:rsid w:val="00454E26"/>
    <w:rsid w:val="004562A4"/>
    <w:rsid w:val="00456544"/>
    <w:rsid w:val="00456649"/>
    <w:rsid w:val="004567B7"/>
    <w:rsid w:val="004567DC"/>
    <w:rsid w:val="00456856"/>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F33"/>
    <w:rsid w:val="00463DC3"/>
    <w:rsid w:val="00465299"/>
    <w:rsid w:val="00466A0F"/>
    <w:rsid w:val="00467572"/>
    <w:rsid w:val="0046795B"/>
    <w:rsid w:val="004708C0"/>
    <w:rsid w:val="00470CB9"/>
    <w:rsid w:val="0047115F"/>
    <w:rsid w:val="004715CB"/>
    <w:rsid w:val="00471863"/>
    <w:rsid w:val="00473777"/>
    <w:rsid w:val="00473A14"/>
    <w:rsid w:val="004745A9"/>
    <w:rsid w:val="00474871"/>
    <w:rsid w:val="00474CA8"/>
    <w:rsid w:val="00474E43"/>
    <w:rsid w:val="00475A83"/>
    <w:rsid w:val="004766DA"/>
    <w:rsid w:val="004768DF"/>
    <w:rsid w:val="00476A55"/>
    <w:rsid w:val="0048076D"/>
    <w:rsid w:val="0048134D"/>
    <w:rsid w:val="00481476"/>
    <w:rsid w:val="00481624"/>
    <w:rsid w:val="00481765"/>
    <w:rsid w:val="00481D90"/>
    <w:rsid w:val="00482700"/>
    <w:rsid w:val="00482CD4"/>
    <w:rsid w:val="00483261"/>
    <w:rsid w:val="0048328A"/>
    <w:rsid w:val="004833D6"/>
    <w:rsid w:val="004839E8"/>
    <w:rsid w:val="00483D80"/>
    <w:rsid w:val="00484238"/>
    <w:rsid w:val="00484377"/>
    <w:rsid w:val="00485B23"/>
    <w:rsid w:val="00485B50"/>
    <w:rsid w:val="004874E4"/>
    <w:rsid w:val="0049070D"/>
    <w:rsid w:val="00490A39"/>
    <w:rsid w:val="00490E82"/>
    <w:rsid w:val="00491331"/>
    <w:rsid w:val="00491BE4"/>
    <w:rsid w:val="00491DB2"/>
    <w:rsid w:val="00492877"/>
    <w:rsid w:val="004931B1"/>
    <w:rsid w:val="00494A7E"/>
    <w:rsid w:val="00495BA6"/>
    <w:rsid w:val="0049649C"/>
    <w:rsid w:val="00496DC2"/>
    <w:rsid w:val="00496E75"/>
    <w:rsid w:val="004A014C"/>
    <w:rsid w:val="004A0AA8"/>
    <w:rsid w:val="004A136E"/>
    <w:rsid w:val="004A1FE4"/>
    <w:rsid w:val="004A2103"/>
    <w:rsid w:val="004A219B"/>
    <w:rsid w:val="004A2556"/>
    <w:rsid w:val="004A2CA9"/>
    <w:rsid w:val="004A33EF"/>
    <w:rsid w:val="004A34C9"/>
    <w:rsid w:val="004A3CB5"/>
    <w:rsid w:val="004A537D"/>
    <w:rsid w:val="004A542A"/>
    <w:rsid w:val="004A670F"/>
    <w:rsid w:val="004A67F0"/>
    <w:rsid w:val="004A71C3"/>
    <w:rsid w:val="004A7769"/>
    <w:rsid w:val="004A77B1"/>
    <w:rsid w:val="004B1C69"/>
    <w:rsid w:val="004B23AD"/>
    <w:rsid w:val="004B2611"/>
    <w:rsid w:val="004B2965"/>
    <w:rsid w:val="004B2BC5"/>
    <w:rsid w:val="004B2F31"/>
    <w:rsid w:val="004B3265"/>
    <w:rsid w:val="004B3545"/>
    <w:rsid w:val="004B4224"/>
    <w:rsid w:val="004B4297"/>
    <w:rsid w:val="004B4647"/>
    <w:rsid w:val="004B5216"/>
    <w:rsid w:val="004B6343"/>
    <w:rsid w:val="004B6B25"/>
    <w:rsid w:val="004B7455"/>
    <w:rsid w:val="004B74FF"/>
    <w:rsid w:val="004B7CE4"/>
    <w:rsid w:val="004C0401"/>
    <w:rsid w:val="004C0C49"/>
    <w:rsid w:val="004C1096"/>
    <w:rsid w:val="004C183D"/>
    <w:rsid w:val="004C2604"/>
    <w:rsid w:val="004C394F"/>
    <w:rsid w:val="004C3EC7"/>
    <w:rsid w:val="004C3EEE"/>
    <w:rsid w:val="004C483D"/>
    <w:rsid w:val="004C49EA"/>
    <w:rsid w:val="004C4D15"/>
    <w:rsid w:val="004C6DA5"/>
    <w:rsid w:val="004C75E1"/>
    <w:rsid w:val="004C795A"/>
    <w:rsid w:val="004C7F93"/>
    <w:rsid w:val="004D0923"/>
    <w:rsid w:val="004D2629"/>
    <w:rsid w:val="004D26B8"/>
    <w:rsid w:val="004D2AEE"/>
    <w:rsid w:val="004D2C2C"/>
    <w:rsid w:val="004D3527"/>
    <w:rsid w:val="004D38C2"/>
    <w:rsid w:val="004D41DC"/>
    <w:rsid w:val="004D4FBD"/>
    <w:rsid w:val="004D4FC0"/>
    <w:rsid w:val="004D5CE7"/>
    <w:rsid w:val="004D5D2F"/>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086C"/>
    <w:rsid w:val="00501304"/>
    <w:rsid w:val="00501425"/>
    <w:rsid w:val="0050318B"/>
    <w:rsid w:val="00503CF2"/>
    <w:rsid w:val="00503D53"/>
    <w:rsid w:val="005040F8"/>
    <w:rsid w:val="00504311"/>
    <w:rsid w:val="0050485C"/>
    <w:rsid w:val="00504AC6"/>
    <w:rsid w:val="00504D75"/>
    <w:rsid w:val="00505D51"/>
    <w:rsid w:val="00510ABC"/>
    <w:rsid w:val="00511079"/>
    <w:rsid w:val="00511411"/>
    <w:rsid w:val="00511CDF"/>
    <w:rsid w:val="00512754"/>
    <w:rsid w:val="00512829"/>
    <w:rsid w:val="00513839"/>
    <w:rsid w:val="00513DEF"/>
    <w:rsid w:val="0051423C"/>
    <w:rsid w:val="005148D4"/>
    <w:rsid w:val="00514C91"/>
    <w:rsid w:val="005153CE"/>
    <w:rsid w:val="00516241"/>
    <w:rsid w:val="00516FD9"/>
    <w:rsid w:val="0051701F"/>
    <w:rsid w:val="0051791D"/>
    <w:rsid w:val="00520D6D"/>
    <w:rsid w:val="00520E6C"/>
    <w:rsid w:val="00520FD7"/>
    <w:rsid w:val="005212FD"/>
    <w:rsid w:val="00521425"/>
    <w:rsid w:val="00523E75"/>
    <w:rsid w:val="005243E0"/>
    <w:rsid w:val="005256F3"/>
    <w:rsid w:val="005265A3"/>
    <w:rsid w:val="00526783"/>
    <w:rsid w:val="0052773A"/>
    <w:rsid w:val="00527FB1"/>
    <w:rsid w:val="005301EA"/>
    <w:rsid w:val="00530423"/>
    <w:rsid w:val="0053107E"/>
    <w:rsid w:val="005312CB"/>
    <w:rsid w:val="0053162F"/>
    <w:rsid w:val="00531777"/>
    <w:rsid w:val="0053281C"/>
    <w:rsid w:val="00532AD0"/>
    <w:rsid w:val="0053311D"/>
    <w:rsid w:val="00533B93"/>
    <w:rsid w:val="005340C9"/>
    <w:rsid w:val="005355DF"/>
    <w:rsid w:val="00536698"/>
    <w:rsid w:val="005375FE"/>
    <w:rsid w:val="00540A3A"/>
    <w:rsid w:val="00540BFC"/>
    <w:rsid w:val="00540F62"/>
    <w:rsid w:val="0054195A"/>
    <w:rsid w:val="005420DE"/>
    <w:rsid w:val="00542249"/>
    <w:rsid w:val="00542FAA"/>
    <w:rsid w:val="005431F5"/>
    <w:rsid w:val="00543707"/>
    <w:rsid w:val="005439D2"/>
    <w:rsid w:val="00543B3B"/>
    <w:rsid w:val="00543EBB"/>
    <w:rsid w:val="00544213"/>
    <w:rsid w:val="0054486D"/>
    <w:rsid w:val="005453F3"/>
    <w:rsid w:val="00545549"/>
    <w:rsid w:val="005469F5"/>
    <w:rsid w:val="00546F36"/>
    <w:rsid w:val="00550D0C"/>
    <w:rsid w:val="00550F4A"/>
    <w:rsid w:val="005518ED"/>
    <w:rsid w:val="00552093"/>
    <w:rsid w:val="0055278F"/>
    <w:rsid w:val="00554C49"/>
    <w:rsid w:val="00554E06"/>
    <w:rsid w:val="00554E4B"/>
    <w:rsid w:val="0055519C"/>
    <w:rsid w:val="005554C1"/>
    <w:rsid w:val="00555F67"/>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983"/>
    <w:rsid w:val="00570D9F"/>
    <w:rsid w:val="0057185C"/>
    <w:rsid w:val="00571CA8"/>
    <w:rsid w:val="00572105"/>
    <w:rsid w:val="00572947"/>
    <w:rsid w:val="00573138"/>
    <w:rsid w:val="005734A7"/>
    <w:rsid w:val="00573E61"/>
    <w:rsid w:val="005746C4"/>
    <w:rsid w:val="00574B50"/>
    <w:rsid w:val="0057580B"/>
    <w:rsid w:val="00577835"/>
    <w:rsid w:val="00577B5A"/>
    <w:rsid w:val="00580793"/>
    <w:rsid w:val="00581470"/>
    <w:rsid w:val="00581B62"/>
    <w:rsid w:val="00581BAD"/>
    <w:rsid w:val="00581D62"/>
    <w:rsid w:val="00582087"/>
    <w:rsid w:val="00582F21"/>
    <w:rsid w:val="005831DD"/>
    <w:rsid w:val="00584320"/>
    <w:rsid w:val="00584F14"/>
    <w:rsid w:val="00585484"/>
    <w:rsid w:val="00587229"/>
    <w:rsid w:val="00587503"/>
    <w:rsid w:val="00587F7F"/>
    <w:rsid w:val="00590E8D"/>
    <w:rsid w:val="0059122C"/>
    <w:rsid w:val="00591511"/>
    <w:rsid w:val="00591E50"/>
    <w:rsid w:val="00592CDA"/>
    <w:rsid w:val="0059331A"/>
    <w:rsid w:val="00593A72"/>
    <w:rsid w:val="00593F4A"/>
    <w:rsid w:val="00594738"/>
    <w:rsid w:val="00595A8C"/>
    <w:rsid w:val="00595C2C"/>
    <w:rsid w:val="00596BBA"/>
    <w:rsid w:val="00597386"/>
    <w:rsid w:val="005975C4"/>
    <w:rsid w:val="00597ED8"/>
    <w:rsid w:val="005A17AE"/>
    <w:rsid w:val="005A2B20"/>
    <w:rsid w:val="005A34D5"/>
    <w:rsid w:val="005A3943"/>
    <w:rsid w:val="005A41CB"/>
    <w:rsid w:val="005A4904"/>
    <w:rsid w:val="005A4A55"/>
    <w:rsid w:val="005A4C14"/>
    <w:rsid w:val="005A515A"/>
    <w:rsid w:val="005A5BD7"/>
    <w:rsid w:val="005A6A61"/>
    <w:rsid w:val="005A704D"/>
    <w:rsid w:val="005B2333"/>
    <w:rsid w:val="005B3C6D"/>
    <w:rsid w:val="005B4045"/>
    <w:rsid w:val="005B609E"/>
    <w:rsid w:val="005B6DF6"/>
    <w:rsid w:val="005B7B7D"/>
    <w:rsid w:val="005BA16F"/>
    <w:rsid w:val="005C1948"/>
    <w:rsid w:val="005C22F9"/>
    <w:rsid w:val="005C263C"/>
    <w:rsid w:val="005C2679"/>
    <w:rsid w:val="005C298C"/>
    <w:rsid w:val="005C311C"/>
    <w:rsid w:val="005C4B85"/>
    <w:rsid w:val="005C4BFB"/>
    <w:rsid w:val="005C5737"/>
    <w:rsid w:val="005C5870"/>
    <w:rsid w:val="005D059A"/>
    <w:rsid w:val="005D07C5"/>
    <w:rsid w:val="005D091B"/>
    <w:rsid w:val="005D21B7"/>
    <w:rsid w:val="005D2DAD"/>
    <w:rsid w:val="005D4302"/>
    <w:rsid w:val="005D57A6"/>
    <w:rsid w:val="005D5A20"/>
    <w:rsid w:val="005D786C"/>
    <w:rsid w:val="005E00E5"/>
    <w:rsid w:val="005E0148"/>
    <w:rsid w:val="005E049F"/>
    <w:rsid w:val="005E0BB6"/>
    <w:rsid w:val="005E2959"/>
    <w:rsid w:val="005E3073"/>
    <w:rsid w:val="005E316A"/>
    <w:rsid w:val="005E3241"/>
    <w:rsid w:val="005E7088"/>
    <w:rsid w:val="005E7E1B"/>
    <w:rsid w:val="005F0108"/>
    <w:rsid w:val="005F0291"/>
    <w:rsid w:val="005F03F9"/>
    <w:rsid w:val="005F0CA7"/>
    <w:rsid w:val="005F0ECC"/>
    <w:rsid w:val="005F1679"/>
    <w:rsid w:val="005F21A5"/>
    <w:rsid w:val="005F2470"/>
    <w:rsid w:val="005F28C6"/>
    <w:rsid w:val="005F3F16"/>
    <w:rsid w:val="005F52CC"/>
    <w:rsid w:val="005F5AAD"/>
    <w:rsid w:val="005F5E6F"/>
    <w:rsid w:val="005F6510"/>
    <w:rsid w:val="005F681C"/>
    <w:rsid w:val="005F6BD4"/>
    <w:rsid w:val="005F7188"/>
    <w:rsid w:val="005F7985"/>
    <w:rsid w:val="00600CEB"/>
    <w:rsid w:val="00602A78"/>
    <w:rsid w:val="00602A84"/>
    <w:rsid w:val="00602AA1"/>
    <w:rsid w:val="00603123"/>
    <w:rsid w:val="006036F4"/>
    <w:rsid w:val="00603E49"/>
    <w:rsid w:val="00604151"/>
    <w:rsid w:val="00604367"/>
    <w:rsid w:val="006044BE"/>
    <w:rsid w:val="0060475F"/>
    <w:rsid w:val="006047DF"/>
    <w:rsid w:val="00604804"/>
    <w:rsid w:val="00604DE1"/>
    <w:rsid w:val="006060C2"/>
    <w:rsid w:val="00606A26"/>
    <w:rsid w:val="0060752D"/>
    <w:rsid w:val="00607D81"/>
    <w:rsid w:val="00610747"/>
    <w:rsid w:val="00610E03"/>
    <w:rsid w:val="0061176E"/>
    <w:rsid w:val="006117D3"/>
    <w:rsid w:val="00611840"/>
    <w:rsid w:val="006138FB"/>
    <w:rsid w:val="00613EA5"/>
    <w:rsid w:val="00614CD1"/>
    <w:rsid w:val="006151F2"/>
    <w:rsid w:val="006154F4"/>
    <w:rsid w:val="0061567B"/>
    <w:rsid w:val="00615AC8"/>
    <w:rsid w:val="006173C6"/>
    <w:rsid w:val="00617459"/>
    <w:rsid w:val="00617E7E"/>
    <w:rsid w:val="0062152A"/>
    <w:rsid w:val="00621753"/>
    <w:rsid w:val="00621E72"/>
    <w:rsid w:val="00623583"/>
    <w:rsid w:val="0062424C"/>
    <w:rsid w:val="0062462F"/>
    <w:rsid w:val="00624BA1"/>
    <w:rsid w:val="0062661B"/>
    <w:rsid w:val="00627677"/>
    <w:rsid w:val="00627832"/>
    <w:rsid w:val="00630118"/>
    <w:rsid w:val="00630514"/>
    <w:rsid w:val="006310AE"/>
    <w:rsid w:val="006316AC"/>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C38"/>
    <w:rsid w:val="00642E8C"/>
    <w:rsid w:val="006433BD"/>
    <w:rsid w:val="00643562"/>
    <w:rsid w:val="00643784"/>
    <w:rsid w:val="00644186"/>
    <w:rsid w:val="00644A21"/>
    <w:rsid w:val="00645C9F"/>
    <w:rsid w:val="00646305"/>
    <w:rsid w:val="00646864"/>
    <w:rsid w:val="00646A6C"/>
    <w:rsid w:val="006475E6"/>
    <w:rsid w:val="006502C2"/>
    <w:rsid w:val="006508B9"/>
    <w:rsid w:val="00650CA1"/>
    <w:rsid w:val="0065143C"/>
    <w:rsid w:val="00651854"/>
    <w:rsid w:val="006521BC"/>
    <w:rsid w:val="00652578"/>
    <w:rsid w:val="006538BB"/>
    <w:rsid w:val="006539E8"/>
    <w:rsid w:val="00656307"/>
    <w:rsid w:val="006565D8"/>
    <w:rsid w:val="00656B96"/>
    <w:rsid w:val="00656F79"/>
    <w:rsid w:val="00657300"/>
    <w:rsid w:val="0065736B"/>
    <w:rsid w:val="006578E4"/>
    <w:rsid w:val="00657AE5"/>
    <w:rsid w:val="006619B0"/>
    <w:rsid w:val="00661D65"/>
    <w:rsid w:val="00662012"/>
    <w:rsid w:val="006621F7"/>
    <w:rsid w:val="00662543"/>
    <w:rsid w:val="006626D0"/>
    <w:rsid w:val="006628E9"/>
    <w:rsid w:val="00662F52"/>
    <w:rsid w:val="006641F4"/>
    <w:rsid w:val="00664E8C"/>
    <w:rsid w:val="00665F7C"/>
    <w:rsid w:val="0066699A"/>
    <w:rsid w:val="006669BC"/>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5F4"/>
    <w:rsid w:val="00681FDC"/>
    <w:rsid w:val="00682315"/>
    <w:rsid w:val="00682B53"/>
    <w:rsid w:val="00682DDF"/>
    <w:rsid w:val="00682F27"/>
    <w:rsid w:val="006838A6"/>
    <w:rsid w:val="006859DB"/>
    <w:rsid w:val="0068678D"/>
    <w:rsid w:val="00687488"/>
    <w:rsid w:val="006904ED"/>
    <w:rsid w:val="0069064A"/>
    <w:rsid w:val="00690E2E"/>
    <w:rsid w:val="006911D1"/>
    <w:rsid w:val="006915D7"/>
    <w:rsid w:val="00692649"/>
    <w:rsid w:val="00692814"/>
    <w:rsid w:val="006932E7"/>
    <w:rsid w:val="00693347"/>
    <w:rsid w:val="0069334C"/>
    <w:rsid w:val="006948EF"/>
    <w:rsid w:val="00696D63"/>
    <w:rsid w:val="006A032F"/>
    <w:rsid w:val="006A0DD3"/>
    <w:rsid w:val="006A146E"/>
    <w:rsid w:val="006A1BEB"/>
    <w:rsid w:val="006A3022"/>
    <w:rsid w:val="006A3845"/>
    <w:rsid w:val="006A41AE"/>
    <w:rsid w:val="006A4856"/>
    <w:rsid w:val="006A5474"/>
    <w:rsid w:val="006A564B"/>
    <w:rsid w:val="006A610E"/>
    <w:rsid w:val="006A7F09"/>
    <w:rsid w:val="006B00E0"/>
    <w:rsid w:val="006B0532"/>
    <w:rsid w:val="006B05B5"/>
    <w:rsid w:val="006B08FE"/>
    <w:rsid w:val="006B1545"/>
    <w:rsid w:val="006B23B9"/>
    <w:rsid w:val="006B2DA7"/>
    <w:rsid w:val="006B2F4D"/>
    <w:rsid w:val="006B306B"/>
    <w:rsid w:val="006B3682"/>
    <w:rsid w:val="006B3974"/>
    <w:rsid w:val="006B48CB"/>
    <w:rsid w:val="006B564D"/>
    <w:rsid w:val="006B670D"/>
    <w:rsid w:val="006B7192"/>
    <w:rsid w:val="006B7D67"/>
    <w:rsid w:val="006C1445"/>
    <w:rsid w:val="006C3AB0"/>
    <w:rsid w:val="006C4FC1"/>
    <w:rsid w:val="006C51A5"/>
    <w:rsid w:val="006C529D"/>
    <w:rsid w:val="006C62E7"/>
    <w:rsid w:val="006C6798"/>
    <w:rsid w:val="006C6DF7"/>
    <w:rsid w:val="006C71AF"/>
    <w:rsid w:val="006C73FB"/>
    <w:rsid w:val="006D0826"/>
    <w:rsid w:val="006D0C12"/>
    <w:rsid w:val="006D0E6B"/>
    <w:rsid w:val="006D2146"/>
    <w:rsid w:val="006D3D62"/>
    <w:rsid w:val="006D62FA"/>
    <w:rsid w:val="006D632E"/>
    <w:rsid w:val="006D6C9C"/>
    <w:rsid w:val="006D7001"/>
    <w:rsid w:val="006E094A"/>
    <w:rsid w:val="006E12B1"/>
    <w:rsid w:val="006E13D1"/>
    <w:rsid w:val="006E2AAE"/>
    <w:rsid w:val="006E3134"/>
    <w:rsid w:val="006E4D0C"/>
    <w:rsid w:val="006E4D1B"/>
    <w:rsid w:val="006E5A60"/>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57"/>
    <w:rsid w:val="00711C66"/>
    <w:rsid w:val="00711E13"/>
    <w:rsid w:val="0071236E"/>
    <w:rsid w:val="00712EDA"/>
    <w:rsid w:val="0071332E"/>
    <w:rsid w:val="007136D0"/>
    <w:rsid w:val="007143A4"/>
    <w:rsid w:val="007155A9"/>
    <w:rsid w:val="007158E1"/>
    <w:rsid w:val="00716AA6"/>
    <w:rsid w:val="0071705B"/>
    <w:rsid w:val="00720144"/>
    <w:rsid w:val="00720505"/>
    <w:rsid w:val="00723213"/>
    <w:rsid w:val="007236A3"/>
    <w:rsid w:val="007239B6"/>
    <w:rsid w:val="00723AE4"/>
    <w:rsid w:val="0072490A"/>
    <w:rsid w:val="00724B64"/>
    <w:rsid w:val="0072517D"/>
    <w:rsid w:val="0072557D"/>
    <w:rsid w:val="00726878"/>
    <w:rsid w:val="0073124A"/>
    <w:rsid w:val="00731B79"/>
    <w:rsid w:val="007320A2"/>
    <w:rsid w:val="007327CE"/>
    <w:rsid w:val="007331B6"/>
    <w:rsid w:val="00733893"/>
    <w:rsid w:val="00734A05"/>
    <w:rsid w:val="00734ECC"/>
    <w:rsid w:val="00735C6F"/>
    <w:rsid w:val="00737A31"/>
    <w:rsid w:val="00742A6A"/>
    <w:rsid w:val="00742B44"/>
    <w:rsid w:val="00743E32"/>
    <w:rsid w:val="00744A9E"/>
    <w:rsid w:val="00745AD8"/>
    <w:rsid w:val="0074656E"/>
    <w:rsid w:val="007472D5"/>
    <w:rsid w:val="0075163A"/>
    <w:rsid w:val="00751F61"/>
    <w:rsid w:val="00752B03"/>
    <w:rsid w:val="00753454"/>
    <w:rsid w:val="00753BB5"/>
    <w:rsid w:val="00753C51"/>
    <w:rsid w:val="007544F1"/>
    <w:rsid w:val="007551E3"/>
    <w:rsid w:val="00755E4A"/>
    <w:rsid w:val="00756832"/>
    <w:rsid w:val="00756869"/>
    <w:rsid w:val="00756D9C"/>
    <w:rsid w:val="00757F0B"/>
    <w:rsid w:val="007610A7"/>
    <w:rsid w:val="007611A6"/>
    <w:rsid w:val="007626D0"/>
    <w:rsid w:val="0076457F"/>
    <w:rsid w:val="007651CA"/>
    <w:rsid w:val="00767519"/>
    <w:rsid w:val="007704E1"/>
    <w:rsid w:val="00770E5C"/>
    <w:rsid w:val="00771325"/>
    <w:rsid w:val="00772569"/>
    <w:rsid w:val="00772E8C"/>
    <w:rsid w:val="00772FDB"/>
    <w:rsid w:val="0077316B"/>
    <w:rsid w:val="007736D3"/>
    <w:rsid w:val="0077500F"/>
    <w:rsid w:val="0077548E"/>
    <w:rsid w:val="007757F1"/>
    <w:rsid w:val="00777315"/>
    <w:rsid w:val="007802E4"/>
    <w:rsid w:val="00780919"/>
    <w:rsid w:val="00781589"/>
    <w:rsid w:val="007820D0"/>
    <w:rsid w:val="007826C8"/>
    <w:rsid w:val="007831E0"/>
    <w:rsid w:val="007837EC"/>
    <w:rsid w:val="00784190"/>
    <w:rsid w:val="0078457B"/>
    <w:rsid w:val="007845B7"/>
    <w:rsid w:val="00784756"/>
    <w:rsid w:val="0078539D"/>
    <w:rsid w:val="007856C1"/>
    <w:rsid w:val="00785857"/>
    <w:rsid w:val="00785B0F"/>
    <w:rsid w:val="00786206"/>
    <w:rsid w:val="00786FB6"/>
    <w:rsid w:val="00787051"/>
    <w:rsid w:val="0079018D"/>
    <w:rsid w:val="007901DC"/>
    <w:rsid w:val="00791932"/>
    <w:rsid w:val="00791A00"/>
    <w:rsid w:val="00791B63"/>
    <w:rsid w:val="00791DDB"/>
    <w:rsid w:val="00791E14"/>
    <w:rsid w:val="00792CEE"/>
    <w:rsid w:val="0079334D"/>
    <w:rsid w:val="007936A8"/>
    <w:rsid w:val="00796280"/>
    <w:rsid w:val="007962B4"/>
    <w:rsid w:val="00796F15"/>
    <w:rsid w:val="00797389"/>
    <w:rsid w:val="00797E22"/>
    <w:rsid w:val="007A125E"/>
    <w:rsid w:val="007A138F"/>
    <w:rsid w:val="007A1640"/>
    <w:rsid w:val="007A1920"/>
    <w:rsid w:val="007A1AE4"/>
    <w:rsid w:val="007A1FEE"/>
    <w:rsid w:val="007A20A9"/>
    <w:rsid w:val="007A39DF"/>
    <w:rsid w:val="007A43ED"/>
    <w:rsid w:val="007A4BDD"/>
    <w:rsid w:val="007A5A21"/>
    <w:rsid w:val="007A6CFD"/>
    <w:rsid w:val="007A72EE"/>
    <w:rsid w:val="007B0397"/>
    <w:rsid w:val="007B0ADB"/>
    <w:rsid w:val="007B133A"/>
    <w:rsid w:val="007B1795"/>
    <w:rsid w:val="007B1A98"/>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E"/>
    <w:rsid w:val="007D1972"/>
    <w:rsid w:val="007D1F33"/>
    <w:rsid w:val="007D24DD"/>
    <w:rsid w:val="007D2F59"/>
    <w:rsid w:val="007D3307"/>
    <w:rsid w:val="007D3C40"/>
    <w:rsid w:val="007D41C1"/>
    <w:rsid w:val="007D44CE"/>
    <w:rsid w:val="007D4F8B"/>
    <w:rsid w:val="007D54F8"/>
    <w:rsid w:val="007D5E27"/>
    <w:rsid w:val="007D6A19"/>
    <w:rsid w:val="007D6F64"/>
    <w:rsid w:val="007E1782"/>
    <w:rsid w:val="007E25AB"/>
    <w:rsid w:val="007E2F41"/>
    <w:rsid w:val="007E44FC"/>
    <w:rsid w:val="007E529B"/>
    <w:rsid w:val="007E5AC2"/>
    <w:rsid w:val="007E6033"/>
    <w:rsid w:val="007E6FB0"/>
    <w:rsid w:val="007E79C5"/>
    <w:rsid w:val="007F0798"/>
    <w:rsid w:val="007F2563"/>
    <w:rsid w:val="007F2845"/>
    <w:rsid w:val="007F2A69"/>
    <w:rsid w:val="007F38A2"/>
    <w:rsid w:val="007F43BC"/>
    <w:rsid w:val="007F4740"/>
    <w:rsid w:val="007F5198"/>
    <w:rsid w:val="007F7AE1"/>
    <w:rsid w:val="008006C6"/>
    <w:rsid w:val="00800C52"/>
    <w:rsid w:val="00801296"/>
    <w:rsid w:val="0080153E"/>
    <w:rsid w:val="008018C8"/>
    <w:rsid w:val="0080263A"/>
    <w:rsid w:val="0080329D"/>
    <w:rsid w:val="008055A9"/>
    <w:rsid w:val="00805A46"/>
    <w:rsid w:val="0080742D"/>
    <w:rsid w:val="008100AC"/>
    <w:rsid w:val="00810C05"/>
    <w:rsid w:val="0081151E"/>
    <w:rsid w:val="00811A5F"/>
    <w:rsid w:val="00812498"/>
    <w:rsid w:val="008127E6"/>
    <w:rsid w:val="0081299F"/>
    <w:rsid w:val="00812BE0"/>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15E"/>
    <w:rsid w:val="0083350F"/>
    <w:rsid w:val="00834358"/>
    <w:rsid w:val="008346BD"/>
    <w:rsid w:val="00834923"/>
    <w:rsid w:val="008359EB"/>
    <w:rsid w:val="00835A89"/>
    <w:rsid w:val="0083617B"/>
    <w:rsid w:val="00836B7A"/>
    <w:rsid w:val="00837B90"/>
    <w:rsid w:val="008406EE"/>
    <w:rsid w:val="008409AA"/>
    <w:rsid w:val="00840FB8"/>
    <w:rsid w:val="0084212B"/>
    <w:rsid w:val="00842C50"/>
    <w:rsid w:val="00842E0C"/>
    <w:rsid w:val="00843A7A"/>
    <w:rsid w:val="00843FE9"/>
    <w:rsid w:val="008447F5"/>
    <w:rsid w:val="00846292"/>
    <w:rsid w:val="00846E20"/>
    <w:rsid w:val="008506E1"/>
    <w:rsid w:val="00850D96"/>
    <w:rsid w:val="0085156A"/>
    <w:rsid w:val="008515EE"/>
    <w:rsid w:val="00851A8E"/>
    <w:rsid w:val="00851EC7"/>
    <w:rsid w:val="008528D3"/>
    <w:rsid w:val="00854553"/>
    <w:rsid w:val="00855B86"/>
    <w:rsid w:val="008567A4"/>
    <w:rsid w:val="00856D47"/>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32CD"/>
    <w:rsid w:val="00874009"/>
    <w:rsid w:val="00874158"/>
    <w:rsid w:val="008743F3"/>
    <w:rsid w:val="0087444A"/>
    <w:rsid w:val="00875139"/>
    <w:rsid w:val="00875410"/>
    <w:rsid w:val="00877380"/>
    <w:rsid w:val="00880EDF"/>
    <w:rsid w:val="008810FB"/>
    <w:rsid w:val="008811FD"/>
    <w:rsid w:val="00882B13"/>
    <w:rsid w:val="00882DE6"/>
    <w:rsid w:val="00883116"/>
    <w:rsid w:val="008834AB"/>
    <w:rsid w:val="00883766"/>
    <w:rsid w:val="00883A20"/>
    <w:rsid w:val="00883D4D"/>
    <w:rsid w:val="00884A1B"/>
    <w:rsid w:val="00884B59"/>
    <w:rsid w:val="00884F1B"/>
    <w:rsid w:val="008850BA"/>
    <w:rsid w:val="00885580"/>
    <w:rsid w:val="00885876"/>
    <w:rsid w:val="00885BEE"/>
    <w:rsid w:val="00886185"/>
    <w:rsid w:val="008861D9"/>
    <w:rsid w:val="0088638C"/>
    <w:rsid w:val="00886EDF"/>
    <w:rsid w:val="008908E5"/>
    <w:rsid w:val="00891216"/>
    <w:rsid w:val="00892C00"/>
    <w:rsid w:val="00894B58"/>
    <w:rsid w:val="00894FDC"/>
    <w:rsid w:val="0089516A"/>
    <w:rsid w:val="008957D3"/>
    <w:rsid w:val="00896414"/>
    <w:rsid w:val="0089716F"/>
    <w:rsid w:val="00897C71"/>
    <w:rsid w:val="008A04CC"/>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752"/>
    <w:rsid w:val="008C12AC"/>
    <w:rsid w:val="008C2CFD"/>
    <w:rsid w:val="008C3FDC"/>
    <w:rsid w:val="008C47AD"/>
    <w:rsid w:val="008C5417"/>
    <w:rsid w:val="008C5C3F"/>
    <w:rsid w:val="008C603A"/>
    <w:rsid w:val="008C71C8"/>
    <w:rsid w:val="008D09C4"/>
    <w:rsid w:val="008D167D"/>
    <w:rsid w:val="008D3116"/>
    <w:rsid w:val="008D3EF4"/>
    <w:rsid w:val="008D420F"/>
    <w:rsid w:val="008D492A"/>
    <w:rsid w:val="008D4B58"/>
    <w:rsid w:val="008D4B7F"/>
    <w:rsid w:val="008D4B8A"/>
    <w:rsid w:val="008D5D89"/>
    <w:rsid w:val="008D5F47"/>
    <w:rsid w:val="008D6541"/>
    <w:rsid w:val="008D7D7B"/>
    <w:rsid w:val="008E0F52"/>
    <w:rsid w:val="008E216C"/>
    <w:rsid w:val="008E2316"/>
    <w:rsid w:val="008E3063"/>
    <w:rsid w:val="008E34BE"/>
    <w:rsid w:val="008E3AA8"/>
    <w:rsid w:val="008E3E57"/>
    <w:rsid w:val="008E42CE"/>
    <w:rsid w:val="008E42F4"/>
    <w:rsid w:val="008E4333"/>
    <w:rsid w:val="008E4A31"/>
    <w:rsid w:val="008E531A"/>
    <w:rsid w:val="008E5657"/>
    <w:rsid w:val="008E5E51"/>
    <w:rsid w:val="008E6C53"/>
    <w:rsid w:val="008F00DB"/>
    <w:rsid w:val="008F1264"/>
    <w:rsid w:val="008F2908"/>
    <w:rsid w:val="008F3F5A"/>
    <w:rsid w:val="008F47C6"/>
    <w:rsid w:val="008F6647"/>
    <w:rsid w:val="008F700E"/>
    <w:rsid w:val="00900343"/>
    <w:rsid w:val="009006A2"/>
    <w:rsid w:val="0090102B"/>
    <w:rsid w:val="00901448"/>
    <w:rsid w:val="00901AE9"/>
    <w:rsid w:val="009036BC"/>
    <w:rsid w:val="00903D30"/>
    <w:rsid w:val="00904414"/>
    <w:rsid w:val="00905197"/>
    <w:rsid w:val="00905C47"/>
    <w:rsid w:val="00906379"/>
    <w:rsid w:val="00906A8C"/>
    <w:rsid w:val="00906E01"/>
    <w:rsid w:val="00907C00"/>
    <w:rsid w:val="009101EA"/>
    <w:rsid w:val="009106FC"/>
    <w:rsid w:val="009108E5"/>
    <w:rsid w:val="009118BB"/>
    <w:rsid w:val="0091191F"/>
    <w:rsid w:val="00911E7D"/>
    <w:rsid w:val="009120A9"/>
    <w:rsid w:val="00912742"/>
    <w:rsid w:val="009134C3"/>
    <w:rsid w:val="00915575"/>
    <w:rsid w:val="00915B81"/>
    <w:rsid w:val="00915D6B"/>
    <w:rsid w:val="009160DF"/>
    <w:rsid w:val="009162C7"/>
    <w:rsid w:val="00916EC2"/>
    <w:rsid w:val="009213BD"/>
    <w:rsid w:val="009230A6"/>
    <w:rsid w:val="00924627"/>
    <w:rsid w:val="009250A8"/>
    <w:rsid w:val="00925BE6"/>
    <w:rsid w:val="00926697"/>
    <w:rsid w:val="00926F61"/>
    <w:rsid w:val="00926FA9"/>
    <w:rsid w:val="009270F0"/>
    <w:rsid w:val="0093093C"/>
    <w:rsid w:val="0093123D"/>
    <w:rsid w:val="00933040"/>
    <w:rsid w:val="009330E9"/>
    <w:rsid w:val="00934D97"/>
    <w:rsid w:val="00935718"/>
    <w:rsid w:val="00935D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1145"/>
    <w:rsid w:val="0095152A"/>
    <w:rsid w:val="00952196"/>
    <w:rsid w:val="0095285B"/>
    <w:rsid w:val="00953FE9"/>
    <w:rsid w:val="00954417"/>
    <w:rsid w:val="0095481C"/>
    <w:rsid w:val="0095526F"/>
    <w:rsid w:val="00956081"/>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5F34"/>
    <w:rsid w:val="00966124"/>
    <w:rsid w:val="00967354"/>
    <w:rsid w:val="0096744B"/>
    <w:rsid w:val="009702E6"/>
    <w:rsid w:val="00971592"/>
    <w:rsid w:val="00971617"/>
    <w:rsid w:val="009717F8"/>
    <w:rsid w:val="00971DDF"/>
    <w:rsid w:val="0097225C"/>
    <w:rsid w:val="009731D6"/>
    <w:rsid w:val="00973B18"/>
    <w:rsid w:val="00973FC6"/>
    <w:rsid w:val="00974746"/>
    <w:rsid w:val="00975119"/>
    <w:rsid w:val="009763ED"/>
    <w:rsid w:val="00976F04"/>
    <w:rsid w:val="009777F4"/>
    <w:rsid w:val="00977AD8"/>
    <w:rsid w:val="00980A10"/>
    <w:rsid w:val="00981130"/>
    <w:rsid w:val="0098229C"/>
    <w:rsid w:val="0098289D"/>
    <w:rsid w:val="00982B10"/>
    <w:rsid w:val="00983552"/>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B4C"/>
    <w:rsid w:val="00994FFB"/>
    <w:rsid w:val="00996258"/>
    <w:rsid w:val="00996306"/>
    <w:rsid w:val="00996744"/>
    <w:rsid w:val="00996B0D"/>
    <w:rsid w:val="0099768A"/>
    <w:rsid w:val="00997CF4"/>
    <w:rsid w:val="009A1169"/>
    <w:rsid w:val="009A164C"/>
    <w:rsid w:val="009A1AAC"/>
    <w:rsid w:val="009A1B66"/>
    <w:rsid w:val="009A2BB6"/>
    <w:rsid w:val="009A2CB8"/>
    <w:rsid w:val="009A3789"/>
    <w:rsid w:val="009A4513"/>
    <w:rsid w:val="009A45A2"/>
    <w:rsid w:val="009A64B6"/>
    <w:rsid w:val="009A6919"/>
    <w:rsid w:val="009A6AC7"/>
    <w:rsid w:val="009B0408"/>
    <w:rsid w:val="009B0843"/>
    <w:rsid w:val="009B0DEE"/>
    <w:rsid w:val="009B1335"/>
    <w:rsid w:val="009B176D"/>
    <w:rsid w:val="009B1E47"/>
    <w:rsid w:val="009B2339"/>
    <w:rsid w:val="009B2CED"/>
    <w:rsid w:val="009B3054"/>
    <w:rsid w:val="009B335D"/>
    <w:rsid w:val="009B3C90"/>
    <w:rsid w:val="009B4243"/>
    <w:rsid w:val="009B68A3"/>
    <w:rsid w:val="009B76E3"/>
    <w:rsid w:val="009B76F9"/>
    <w:rsid w:val="009B7A72"/>
    <w:rsid w:val="009B7BB8"/>
    <w:rsid w:val="009B7F4D"/>
    <w:rsid w:val="009C0E9B"/>
    <w:rsid w:val="009C126A"/>
    <w:rsid w:val="009C1D4C"/>
    <w:rsid w:val="009C2A11"/>
    <w:rsid w:val="009C2DD2"/>
    <w:rsid w:val="009C3077"/>
    <w:rsid w:val="009C3982"/>
    <w:rsid w:val="009C441F"/>
    <w:rsid w:val="009C4A07"/>
    <w:rsid w:val="009C4B8E"/>
    <w:rsid w:val="009C51D5"/>
    <w:rsid w:val="009C543C"/>
    <w:rsid w:val="009C599A"/>
    <w:rsid w:val="009C5EFF"/>
    <w:rsid w:val="009C6032"/>
    <w:rsid w:val="009C650E"/>
    <w:rsid w:val="009C70DB"/>
    <w:rsid w:val="009C774A"/>
    <w:rsid w:val="009D11F9"/>
    <w:rsid w:val="009D19BC"/>
    <w:rsid w:val="009D2348"/>
    <w:rsid w:val="009D2EA4"/>
    <w:rsid w:val="009D2EA8"/>
    <w:rsid w:val="009D2F0C"/>
    <w:rsid w:val="009D3306"/>
    <w:rsid w:val="009D3578"/>
    <w:rsid w:val="009D3A5F"/>
    <w:rsid w:val="009D4F88"/>
    <w:rsid w:val="009D5193"/>
    <w:rsid w:val="009D5C32"/>
    <w:rsid w:val="009D5C56"/>
    <w:rsid w:val="009D6472"/>
    <w:rsid w:val="009D79F4"/>
    <w:rsid w:val="009D7CBB"/>
    <w:rsid w:val="009D7D19"/>
    <w:rsid w:val="009E126D"/>
    <w:rsid w:val="009E140B"/>
    <w:rsid w:val="009E180F"/>
    <w:rsid w:val="009E33D7"/>
    <w:rsid w:val="009E3CD1"/>
    <w:rsid w:val="009E4D45"/>
    <w:rsid w:val="009E5520"/>
    <w:rsid w:val="009E5AF5"/>
    <w:rsid w:val="009E5EB5"/>
    <w:rsid w:val="009E6F61"/>
    <w:rsid w:val="009E74F0"/>
    <w:rsid w:val="009E7E0E"/>
    <w:rsid w:val="009E7F23"/>
    <w:rsid w:val="009F0768"/>
    <w:rsid w:val="009F102A"/>
    <w:rsid w:val="009F1108"/>
    <w:rsid w:val="009F151C"/>
    <w:rsid w:val="009F2A19"/>
    <w:rsid w:val="009F3912"/>
    <w:rsid w:val="009F4DE1"/>
    <w:rsid w:val="009F514E"/>
    <w:rsid w:val="009F66E4"/>
    <w:rsid w:val="009F6F94"/>
    <w:rsid w:val="009F7867"/>
    <w:rsid w:val="009F7D66"/>
    <w:rsid w:val="00A00BD2"/>
    <w:rsid w:val="00A00E56"/>
    <w:rsid w:val="00A027F3"/>
    <w:rsid w:val="00A03385"/>
    <w:rsid w:val="00A03814"/>
    <w:rsid w:val="00A03978"/>
    <w:rsid w:val="00A03AB1"/>
    <w:rsid w:val="00A048C2"/>
    <w:rsid w:val="00A04B9E"/>
    <w:rsid w:val="00A04D7E"/>
    <w:rsid w:val="00A051D9"/>
    <w:rsid w:val="00A05DF3"/>
    <w:rsid w:val="00A0606C"/>
    <w:rsid w:val="00A06942"/>
    <w:rsid w:val="00A07E08"/>
    <w:rsid w:val="00A10528"/>
    <w:rsid w:val="00A10D79"/>
    <w:rsid w:val="00A11535"/>
    <w:rsid w:val="00A11E56"/>
    <w:rsid w:val="00A11FFC"/>
    <w:rsid w:val="00A12798"/>
    <w:rsid w:val="00A13A09"/>
    <w:rsid w:val="00A13C91"/>
    <w:rsid w:val="00A153BE"/>
    <w:rsid w:val="00A159C0"/>
    <w:rsid w:val="00A15DEE"/>
    <w:rsid w:val="00A16462"/>
    <w:rsid w:val="00A167B5"/>
    <w:rsid w:val="00A16B05"/>
    <w:rsid w:val="00A16D4B"/>
    <w:rsid w:val="00A16DBE"/>
    <w:rsid w:val="00A179E0"/>
    <w:rsid w:val="00A17C4F"/>
    <w:rsid w:val="00A20653"/>
    <w:rsid w:val="00A2080E"/>
    <w:rsid w:val="00A20A39"/>
    <w:rsid w:val="00A238BD"/>
    <w:rsid w:val="00A23DCA"/>
    <w:rsid w:val="00A240D8"/>
    <w:rsid w:val="00A243E4"/>
    <w:rsid w:val="00A2459D"/>
    <w:rsid w:val="00A24E23"/>
    <w:rsid w:val="00A2566C"/>
    <w:rsid w:val="00A25F05"/>
    <w:rsid w:val="00A2602F"/>
    <w:rsid w:val="00A26491"/>
    <w:rsid w:val="00A271D3"/>
    <w:rsid w:val="00A27900"/>
    <w:rsid w:val="00A30B2D"/>
    <w:rsid w:val="00A311AE"/>
    <w:rsid w:val="00A312A6"/>
    <w:rsid w:val="00A3130E"/>
    <w:rsid w:val="00A3193B"/>
    <w:rsid w:val="00A31CD1"/>
    <w:rsid w:val="00A324CF"/>
    <w:rsid w:val="00A3286D"/>
    <w:rsid w:val="00A32E8B"/>
    <w:rsid w:val="00A32ED6"/>
    <w:rsid w:val="00A3336B"/>
    <w:rsid w:val="00A33776"/>
    <w:rsid w:val="00A344A5"/>
    <w:rsid w:val="00A346C3"/>
    <w:rsid w:val="00A34D4A"/>
    <w:rsid w:val="00A36155"/>
    <w:rsid w:val="00A3629E"/>
    <w:rsid w:val="00A365AD"/>
    <w:rsid w:val="00A36684"/>
    <w:rsid w:val="00A42A85"/>
    <w:rsid w:val="00A42D07"/>
    <w:rsid w:val="00A437A9"/>
    <w:rsid w:val="00A44B43"/>
    <w:rsid w:val="00A4503E"/>
    <w:rsid w:val="00A450C0"/>
    <w:rsid w:val="00A45468"/>
    <w:rsid w:val="00A471A8"/>
    <w:rsid w:val="00A4782A"/>
    <w:rsid w:val="00A4791B"/>
    <w:rsid w:val="00A50622"/>
    <w:rsid w:val="00A50A48"/>
    <w:rsid w:val="00A51180"/>
    <w:rsid w:val="00A51242"/>
    <w:rsid w:val="00A51522"/>
    <w:rsid w:val="00A51573"/>
    <w:rsid w:val="00A51A5E"/>
    <w:rsid w:val="00A52895"/>
    <w:rsid w:val="00A52C6E"/>
    <w:rsid w:val="00A52D7D"/>
    <w:rsid w:val="00A539A5"/>
    <w:rsid w:val="00A53DA0"/>
    <w:rsid w:val="00A5404D"/>
    <w:rsid w:val="00A555A7"/>
    <w:rsid w:val="00A561CB"/>
    <w:rsid w:val="00A56C83"/>
    <w:rsid w:val="00A56CD3"/>
    <w:rsid w:val="00A5765D"/>
    <w:rsid w:val="00A579BD"/>
    <w:rsid w:val="00A607CB"/>
    <w:rsid w:val="00A6290D"/>
    <w:rsid w:val="00A6351F"/>
    <w:rsid w:val="00A63809"/>
    <w:rsid w:val="00A64278"/>
    <w:rsid w:val="00A64A6E"/>
    <w:rsid w:val="00A6519F"/>
    <w:rsid w:val="00A65931"/>
    <w:rsid w:val="00A65A70"/>
    <w:rsid w:val="00A65B7B"/>
    <w:rsid w:val="00A663AD"/>
    <w:rsid w:val="00A6665F"/>
    <w:rsid w:val="00A66F36"/>
    <w:rsid w:val="00A676D9"/>
    <w:rsid w:val="00A67EFC"/>
    <w:rsid w:val="00A7031E"/>
    <w:rsid w:val="00A71140"/>
    <w:rsid w:val="00A7205E"/>
    <w:rsid w:val="00A727F1"/>
    <w:rsid w:val="00A72D06"/>
    <w:rsid w:val="00A74692"/>
    <w:rsid w:val="00A7472D"/>
    <w:rsid w:val="00A74CCF"/>
    <w:rsid w:val="00A74DE9"/>
    <w:rsid w:val="00A75A52"/>
    <w:rsid w:val="00A7618B"/>
    <w:rsid w:val="00A7640B"/>
    <w:rsid w:val="00A773A8"/>
    <w:rsid w:val="00A7778B"/>
    <w:rsid w:val="00A803BC"/>
    <w:rsid w:val="00A80969"/>
    <w:rsid w:val="00A82FA7"/>
    <w:rsid w:val="00A83611"/>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E4E"/>
    <w:rsid w:val="00A95514"/>
    <w:rsid w:val="00A95BD5"/>
    <w:rsid w:val="00A95C53"/>
    <w:rsid w:val="00A96F78"/>
    <w:rsid w:val="00A979E1"/>
    <w:rsid w:val="00A97A7D"/>
    <w:rsid w:val="00AA0406"/>
    <w:rsid w:val="00AA0B9E"/>
    <w:rsid w:val="00AA1087"/>
    <w:rsid w:val="00AA13C8"/>
    <w:rsid w:val="00AA22E4"/>
    <w:rsid w:val="00AA247C"/>
    <w:rsid w:val="00AA25A9"/>
    <w:rsid w:val="00AA26D9"/>
    <w:rsid w:val="00AA278A"/>
    <w:rsid w:val="00AA3183"/>
    <w:rsid w:val="00AA4605"/>
    <w:rsid w:val="00AA51AD"/>
    <w:rsid w:val="00AA591E"/>
    <w:rsid w:val="00AA5DF4"/>
    <w:rsid w:val="00AA65C9"/>
    <w:rsid w:val="00AA66CB"/>
    <w:rsid w:val="00AB0054"/>
    <w:rsid w:val="00AB05FF"/>
    <w:rsid w:val="00AB0656"/>
    <w:rsid w:val="00AB0731"/>
    <w:rsid w:val="00AB0A32"/>
    <w:rsid w:val="00AB0B90"/>
    <w:rsid w:val="00AB0E56"/>
    <w:rsid w:val="00AB0ED5"/>
    <w:rsid w:val="00AB18AC"/>
    <w:rsid w:val="00AB1EB7"/>
    <w:rsid w:val="00AB3A15"/>
    <w:rsid w:val="00AB3BE4"/>
    <w:rsid w:val="00AB4ECC"/>
    <w:rsid w:val="00AB4F0F"/>
    <w:rsid w:val="00AB53E3"/>
    <w:rsid w:val="00AB60E2"/>
    <w:rsid w:val="00AB6601"/>
    <w:rsid w:val="00AB674E"/>
    <w:rsid w:val="00AB6D79"/>
    <w:rsid w:val="00AB709E"/>
    <w:rsid w:val="00AB7806"/>
    <w:rsid w:val="00AC02C1"/>
    <w:rsid w:val="00AC0AB6"/>
    <w:rsid w:val="00AC10AD"/>
    <w:rsid w:val="00AC1619"/>
    <w:rsid w:val="00AC1E55"/>
    <w:rsid w:val="00AC3536"/>
    <w:rsid w:val="00AC3D06"/>
    <w:rsid w:val="00AC429F"/>
    <w:rsid w:val="00AC60B4"/>
    <w:rsid w:val="00AC67B6"/>
    <w:rsid w:val="00AC698D"/>
    <w:rsid w:val="00AC7D98"/>
    <w:rsid w:val="00AD00C5"/>
    <w:rsid w:val="00AD165F"/>
    <w:rsid w:val="00AD17CE"/>
    <w:rsid w:val="00AD2794"/>
    <w:rsid w:val="00AD2DC5"/>
    <w:rsid w:val="00AD3455"/>
    <w:rsid w:val="00AD3CAD"/>
    <w:rsid w:val="00AD5A99"/>
    <w:rsid w:val="00AD69FF"/>
    <w:rsid w:val="00AD702B"/>
    <w:rsid w:val="00AD72E6"/>
    <w:rsid w:val="00AD7C95"/>
    <w:rsid w:val="00AD7FCD"/>
    <w:rsid w:val="00AE0416"/>
    <w:rsid w:val="00AE0E26"/>
    <w:rsid w:val="00AE2BED"/>
    <w:rsid w:val="00AE3DE1"/>
    <w:rsid w:val="00AE5439"/>
    <w:rsid w:val="00AE5865"/>
    <w:rsid w:val="00AE61B2"/>
    <w:rsid w:val="00AE699B"/>
    <w:rsid w:val="00AE78D1"/>
    <w:rsid w:val="00AE7F89"/>
    <w:rsid w:val="00AF0C19"/>
    <w:rsid w:val="00AF2D54"/>
    <w:rsid w:val="00AF3458"/>
    <w:rsid w:val="00AF3F7B"/>
    <w:rsid w:val="00AF42B4"/>
    <w:rsid w:val="00AF4B8A"/>
    <w:rsid w:val="00AF4F1B"/>
    <w:rsid w:val="00AF5C21"/>
    <w:rsid w:val="00AF5EC6"/>
    <w:rsid w:val="00AF6728"/>
    <w:rsid w:val="00AF6C38"/>
    <w:rsid w:val="00AF6E8A"/>
    <w:rsid w:val="00AF7213"/>
    <w:rsid w:val="00AF7771"/>
    <w:rsid w:val="00AF7BFB"/>
    <w:rsid w:val="00AF7D92"/>
    <w:rsid w:val="00B011CC"/>
    <w:rsid w:val="00B02596"/>
    <w:rsid w:val="00B04048"/>
    <w:rsid w:val="00B04DC6"/>
    <w:rsid w:val="00B04F3D"/>
    <w:rsid w:val="00B05702"/>
    <w:rsid w:val="00B06DD9"/>
    <w:rsid w:val="00B07688"/>
    <w:rsid w:val="00B07CD6"/>
    <w:rsid w:val="00B07E52"/>
    <w:rsid w:val="00B10010"/>
    <w:rsid w:val="00B11775"/>
    <w:rsid w:val="00B12F75"/>
    <w:rsid w:val="00B1302D"/>
    <w:rsid w:val="00B1513F"/>
    <w:rsid w:val="00B1555D"/>
    <w:rsid w:val="00B15B89"/>
    <w:rsid w:val="00B1746F"/>
    <w:rsid w:val="00B20725"/>
    <w:rsid w:val="00B2087E"/>
    <w:rsid w:val="00B20B11"/>
    <w:rsid w:val="00B20B94"/>
    <w:rsid w:val="00B248D0"/>
    <w:rsid w:val="00B2628E"/>
    <w:rsid w:val="00B266B0"/>
    <w:rsid w:val="00B27921"/>
    <w:rsid w:val="00B3000E"/>
    <w:rsid w:val="00B32097"/>
    <w:rsid w:val="00B326A8"/>
    <w:rsid w:val="00B3291A"/>
    <w:rsid w:val="00B329EB"/>
    <w:rsid w:val="00B32FCD"/>
    <w:rsid w:val="00B33508"/>
    <w:rsid w:val="00B3377E"/>
    <w:rsid w:val="00B33C14"/>
    <w:rsid w:val="00B34E63"/>
    <w:rsid w:val="00B35DA4"/>
    <w:rsid w:val="00B36AA3"/>
    <w:rsid w:val="00B40A96"/>
    <w:rsid w:val="00B4184B"/>
    <w:rsid w:val="00B419A7"/>
    <w:rsid w:val="00B422A7"/>
    <w:rsid w:val="00B42A32"/>
    <w:rsid w:val="00B42FA6"/>
    <w:rsid w:val="00B4399E"/>
    <w:rsid w:val="00B43A16"/>
    <w:rsid w:val="00B45CE1"/>
    <w:rsid w:val="00B46A75"/>
    <w:rsid w:val="00B470A7"/>
    <w:rsid w:val="00B500CD"/>
    <w:rsid w:val="00B50CC9"/>
    <w:rsid w:val="00B5109D"/>
    <w:rsid w:val="00B51918"/>
    <w:rsid w:val="00B5239C"/>
    <w:rsid w:val="00B52B61"/>
    <w:rsid w:val="00B52C94"/>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D72"/>
    <w:rsid w:val="00B67805"/>
    <w:rsid w:val="00B701FE"/>
    <w:rsid w:val="00B710FF"/>
    <w:rsid w:val="00B71E74"/>
    <w:rsid w:val="00B721CD"/>
    <w:rsid w:val="00B7267A"/>
    <w:rsid w:val="00B726FF"/>
    <w:rsid w:val="00B72753"/>
    <w:rsid w:val="00B72A5B"/>
    <w:rsid w:val="00B72AA4"/>
    <w:rsid w:val="00B736FE"/>
    <w:rsid w:val="00B746CD"/>
    <w:rsid w:val="00B75454"/>
    <w:rsid w:val="00B76BCD"/>
    <w:rsid w:val="00B76EE9"/>
    <w:rsid w:val="00B77231"/>
    <w:rsid w:val="00B77404"/>
    <w:rsid w:val="00B77880"/>
    <w:rsid w:val="00B77B84"/>
    <w:rsid w:val="00B80D90"/>
    <w:rsid w:val="00B82613"/>
    <w:rsid w:val="00B828B5"/>
    <w:rsid w:val="00B82ED8"/>
    <w:rsid w:val="00B83E1B"/>
    <w:rsid w:val="00B845D0"/>
    <w:rsid w:val="00B84A80"/>
    <w:rsid w:val="00B84E9C"/>
    <w:rsid w:val="00B85522"/>
    <w:rsid w:val="00B85E47"/>
    <w:rsid w:val="00B875BB"/>
    <w:rsid w:val="00B87A40"/>
    <w:rsid w:val="00B90E2A"/>
    <w:rsid w:val="00B90F2A"/>
    <w:rsid w:val="00B9198D"/>
    <w:rsid w:val="00B92D25"/>
    <w:rsid w:val="00B93008"/>
    <w:rsid w:val="00B93765"/>
    <w:rsid w:val="00B9406D"/>
    <w:rsid w:val="00B94BA7"/>
    <w:rsid w:val="00B94E0E"/>
    <w:rsid w:val="00B96413"/>
    <w:rsid w:val="00B9659B"/>
    <w:rsid w:val="00B97CA3"/>
    <w:rsid w:val="00BA1104"/>
    <w:rsid w:val="00BA1872"/>
    <w:rsid w:val="00BA1913"/>
    <w:rsid w:val="00BA1B84"/>
    <w:rsid w:val="00BA2BC9"/>
    <w:rsid w:val="00BA4641"/>
    <w:rsid w:val="00BA4A54"/>
    <w:rsid w:val="00BA71F7"/>
    <w:rsid w:val="00BA7205"/>
    <w:rsid w:val="00BA747F"/>
    <w:rsid w:val="00BA76A9"/>
    <w:rsid w:val="00BB0595"/>
    <w:rsid w:val="00BB2F36"/>
    <w:rsid w:val="00BB3A66"/>
    <w:rsid w:val="00BB3E2B"/>
    <w:rsid w:val="00BB50D5"/>
    <w:rsid w:val="00BB5236"/>
    <w:rsid w:val="00BB5D1C"/>
    <w:rsid w:val="00BB6552"/>
    <w:rsid w:val="00BB65E0"/>
    <w:rsid w:val="00BB6B9B"/>
    <w:rsid w:val="00BB754F"/>
    <w:rsid w:val="00BC0058"/>
    <w:rsid w:val="00BC07D4"/>
    <w:rsid w:val="00BC0A5D"/>
    <w:rsid w:val="00BC0BE3"/>
    <w:rsid w:val="00BC13F2"/>
    <w:rsid w:val="00BC1AD9"/>
    <w:rsid w:val="00BC2BDA"/>
    <w:rsid w:val="00BC3257"/>
    <w:rsid w:val="00BC32E7"/>
    <w:rsid w:val="00BC35C9"/>
    <w:rsid w:val="00BC4203"/>
    <w:rsid w:val="00BC4F81"/>
    <w:rsid w:val="00BC5670"/>
    <w:rsid w:val="00BC58B9"/>
    <w:rsid w:val="00BD0B50"/>
    <w:rsid w:val="00BD2F13"/>
    <w:rsid w:val="00BD3056"/>
    <w:rsid w:val="00BD3846"/>
    <w:rsid w:val="00BD3E68"/>
    <w:rsid w:val="00BD4E05"/>
    <w:rsid w:val="00BD598A"/>
    <w:rsid w:val="00BD5C7A"/>
    <w:rsid w:val="00BD723F"/>
    <w:rsid w:val="00BD75B4"/>
    <w:rsid w:val="00BD7D14"/>
    <w:rsid w:val="00BE02B4"/>
    <w:rsid w:val="00BE1135"/>
    <w:rsid w:val="00BE28C1"/>
    <w:rsid w:val="00BE29BC"/>
    <w:rsid w:val="00BE33C2"/>
    <w:rsid w:val="00BE3492"/>
    <w:rsid w:val="00BE3B62"/>
    <w:rsid w:val="00BE4EC9"/>
    <w:rsid w:val="00BE631E"/>
    <w:rsid w:val="00BE69E6"/>
    <w:rsid w:val="00BE6BEC"/>
    <w:rsid w:val="00BF0CCF"/>
    <w:rsid w:val="00BF0FC5"/>
    <w:rsid w:val="00BF10BC"/>
    <w:rsid w:val="00BF1AEA"/>
    <w:rsid w:val="00BF1F4F"/>
    <w:rsid w:val="00BF21AC"/>
    <w:rsid w:val="00BF2E53"/>
    <w:rsid w:val="00BF352A"/>
    <w:rsid w:val="00BF3665"/>
    <w:rsid w:val="00BF3669"/>
    <w:rsid w:val="00BF3C0D"/>
    <w:rsid w:val="00BF4911"/>
    <w:rsid w:val="00BF4BC7"/>
    <w:rsid w:val="00BF6252"/>
    <w:rsid w:val="00BF6493"/>
    <w:rsid w:val="00BF711C"/>
    <w:rsid w:val="00BF748E"/>
    <w:rsid w:val="00BF789B"/>
    <w:rsid w:val="00C00A37"/>
    <w:rsid w:val="00C029EF"/>
    <w:rsid w:val="00C03309"/>
    <w:rsid w:val="00C037E0"/>
    <w:rsid w:val="00C040C3"/>
    <w:rsid w:val="00C052CC"/>
    <w:rsid w:val="00C0542B"/>
    <w:rsid w:val="00C05D73"/>
    <w:rsid w:val="00C072FE"/>
    <w:rsid w:val="00C07354"/>
    <w:rsid w:val="00C11ADE"/>
    <w:rsid w:val="00C126E0"/>
    <w:rsid w:val="00C128BC"/>
    <w:rsid w:val="00C12E39"/>
    <w:rsid w:val="00C13D47"/>
    <w:rsid w:val="00C14164"/>
    <w:rsid w:val="00C14C53"/>
    <w:rsid w:val="00C15D8E"/>
    <w:rsid w:val="00C17012"/>
    <w:rsid w:val="00C171D0"/>
    <w:rsid w:val="00C17324"/>
    <w:rsid w:val="00C175CF"/>
    <w:rsid w:val="00C178FB"/>
    <w:rsid w:val="00C17DF9"/>
    <w:rsid w:val="00C201EB"/>
    <w:rsid w:val="00C20ACC"/>
    <w:rsid w:val="00C21B55"/>
    <w:rsid w:val="00C22B28"/>
    <w:rsid w:val="00C257B7"/>
    <w:rsid w:val="00C272E8"/>
    <w:rsid w:val="00C301A9"/>
    <w:rsid w:val="00C30ABC"/>
    <w:rsid w:val="00C30B60"/>
    <w:rsid w:val="00C31FAA"/>
    <w:rsid w:val="00C3282D"/>
    <w:rsid w:val="00C32A46"/>
    <w:rsid w:val="00C33359"/>
    <w:rsid w:val="00C3441D"/>
    <w:rsid w:val="00C348D6"/>
    <w:rsid w:val="00C3504C"/>
    <w:rsid w:val="00C36138"/>
    <w:rsid w:val="00C36446"/>
    <w:rsid w:val="00C365E7"/>
    <w:rsid w:val="00C36B0B"/>
    <w:rsid w:val="00C36E34"/>
    <w:rsid w:val="00C40388"/>
    <w:rsid w:val="00C404D7"/>
    <w:rsid w:val="00C404EE"/>
    <w:rsid w:val="00C4171B"/>
    <w:rsid w:val="00C42689"/>
    <w:rsid w:val="00C42988"/>
    <w:rsid w:val="00C42BD4"/>
    <w:rsid w:val="00C435C1"/>
    <w:rsid w:val="00C43FF0"/>
    <w:rsid w:val="00C43FFF"/>
    <w:rsid w:val="00C44124"/>
    <w:rsid w:val="00C44641"/>
    <w:rsid w:val="00C45C66"/>
    <w:rsid w:val="00C45EF5"/>
    <w:rsid w:val="00C46B7E"/>
    <w:rsid w:val="00C474D6"/>
    <w:rsid w:val="00C47538"/>
    <w:rsid w:val="00C47F1D"/>
    <w:rsid w:val="00C5099B"/>
    <w:rsid w:val="00C50A4E"/>
    <w:rsid w:val="00C51C37"/>
    <w:rsid w:val="00C520B1"/>
    <w:rsid w:val="00C522D6"/>
    <w:rsid w:val="00C52C52"/>
    <w:rsid w:val="00C54020"/>
    <w:rsid w:val="00C5406F"/>
    <w:rsid w:val="00C542AA"/>
    <w:rsid w:val="00C545C5"/>
    <w:rsid w:val="00C54817"/>
    <w:rsid w:val="00C548A6"/>
    <w:rsid w:val="00C54F35"/>
    <w:rsid w:val="00C55566"/>
    <w:rsid w:val="00C57A01"/>
    <w:rsid w:val="00C57A2D"/>
    <w:rsid w:val="00C60B07"/>
    <w:rsid w:val="00C60D7C"/>
    <w:rsid w:val="00C61D4B"/>
    <w:rsid w:val="00C62B0A"/>
    <w:rsid w:val="00C6326F"/>
    <w:rsid w:val="00C63C52"/>
    <w:rsid w:val="00C63F08"/>
    <w:rsid w:val="00C6528C"/>
    <w:rsid w:val="00C661E8"/>
    <w:rsid w:val="00C70084"/>
    <w:rsid w:val="00C7090B"/>
    <w:rsid w:val="00C71830"/>
    <w:rsid w:val="00C71B94"/>
    <w:rsid w:val="00C7235B"/>
    <w:rsid w:val="00C72863"/>
    <w:rsid w:val="00C72DC3"/>
    <w:rsid w:val="00C72E18"/>
    <w:rsid w:val="00C731AD"/>
    <w:rsid w:val="00C7380B"/>
    <w:rsid w:val="00C74124"/>
    <w:rsid w:val="00C74421"/>
    <w:rsid w:val="00C75C9A"/>
    <w:rsid w:val="00C75F2F"/>
    <w:rsid w:val="00C75FEE"/>
    <w:rsid w:val="00C76F1D"/>
    <w:rsid w:val="00C77937"/>
    <w:rsid w:val="00C77CA4"/>
    <w:rsid w:val="00C77D26"/>
    <w:rsid w:val="00C77EF4"/>
    <w:rsid w:val="00C80BDF"/>
    <w:rsid w:val="00C815DF"/>
    <w:rsid w:val="00C81819"/>
    <w:rsid w:val="00C82FEE"/>
    <w:rsid w:val="00C841EC"/>
    <w:rsid w:val="00C84BB8"/>
    <w:rsid w:val="00C84D39"/>
    <w:rsid w:val="00C85277"/>
    <w:rsid w:val="00C85806"/>
    <w:rsid w:val="00C85D76"/>
    <w:rsid w:val="00C873AC"/>
    <w:rsid w:val="00C87DA6"/>
    <w:rsid w:val="00C91857"/>
    <w:rsid w:val="00C9213B"/>
    <w:rsid w:val="00C93462"/>
    <w:rsid w:val="00C94384"/>
    <w:rsid w:val="00C94A34"/>
    <w:rsid w:val="00C94B6A"/>
    <w:rsid w:val="00C94C2B"/>
    <w:rsid w:val="00C94F73"/>
    <w:rsid w:val="00C950B7"/>
    <w:rsid w:val="00C95609"/>
    <w:rsid w:val="00C95FB6"/>
    <w:rsid w:val="00C96F79"/>
    <w:rsid w:val="00C97CF9"/>
    <w:rsid w:val="00CA17DD"/>
    <w:rsid w:val="00CA1863"/>
    <w:rsid w:val="00CA1941"/>
    <w:rsid w:val="00CA26CE"/>
    <w:rsid w:val="00CA2B2F"/>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65A"/>
    <w:rsid w:val="00CC6BA2"/>
    <w:rsid w:val="00CC6F05"/>
    <w:rsid w:val="00CC7604"/>
    <w:rsid w:val="00CD078F"/>
    <w:rsid w:val="00CD121E"/>
    <w:rsid w:val="00CD185D"/>
    <w:rsid w:val="00CD28F0"/>
    <w:rsid w:val="00CD2B36"/>
    <w:rsid w:val="00CD3ED8"/>
    <w:rsid w:val="00CD497A"/>
    <w:rsid w:val="00CD761D"/>
    <w:rsid w:val="00CD76B5"/>
    <w:rsid w:val="00CD78B9"/>
    <w:rsid w:val="00CE02C2"/>
    <w:rsid w:val="00CE1D01"/>
    <w:rsid w:val="00CE2323"/>
    <w:rsid w:val="00CE2346"/>
    <w:rsid w:val="00CE48DB"/>
    <w:rsid w:val="00CE6F0F"/>
    <w:rsid w:val="00CE774B"/>
    <w:rsid w:val="00CF002F"/>
    <w:rsid w:val="00CF0246"/>
    <w:rsid w:val="00CF2483"/>
    <w:rsid w:val="00CF24E2"/>
    <w:rsid w:val="00CF393D"/>
    <w:rsid w:val="00CF4ABD"/>
    <w:rsid w:val="00CF4CF2"/>
    <w:rsid w:val="00CF5A53"/>
    <w:rsid w:val="00CF5D28"/>
    <w:rsid w:val="00CF5F3C"/>
    <w:rsid w:val="00CF68B8"/>
    <w:rsid w:val="00CF6EAD"/>
    <w:rsid w:val="00CF6F1E"/>
    <w:rsid w:val="00D001F9"/>
    <w:rsid w:val="00D0036E"/>
    <w:rsid w:val="00D00BB7"/>
    <w:rsid w:val="00D01EAD"/>
    <w:rsid w:val="00D02AE6"/>
    <w:rsid w:val="00D034B4"/>
    <w:rsid w:val="00D035B9"/>
    <w:rsid w:val="00D040B7"/>
    <w:rsid w:val="00D045A0"/>
    <w:rsid w:val="00D05C29"/>
    <w:rsid w:val="00D060FF"/>
    <w:rsid w:val="00D064E8"/>
    <w:rsid w:val="00D06546"/>
    <w:rsid w:val="00D06572"/>
    <w:rsid w:val="00D065CD"/>
    <w:rsid w:val="00D06C95"/>
    <w:rsid w:val="00D0724B"/>
    <w:rsid w:val="00D11E29"/>
    <w:rsid w:val="00D12325"/>
    <w:rsid w:val="00D12761"/>
    <w:rsid w:val="00D14487"/>
    <w:rsid w:val="00D15315"/>
    <w:rsid w:val="00D15E7E"/>
    <w:rsid w:val="00D16058"/>
    <w:rsid w:val="00D16C84"/>
    <w:rsid w:val="00D16CC8"/>
    <w:rsid w:val="00D16FDD"/>
    <w:rsid w:val="00D20016"/>
    <w:rsid w:val="00D207A7"/>
    <w:rsid w:val="00D217AA"/>
    <w:rsid w:val="00D2279F"/>
    <w:rsid w:val="00D22AF1"/>
    <w:rsid w:val="00D22E93"/>
    <w:rsid w:val="00D242DA"/>
    <w:rsid w:val="00D247EC"/>
    <w:rsid w:val="00D255AE"/>
    <w:rsid w:val="00D26448"/>
    <w:rsid w:val="00D264CE"/>
    <w:rsid w:val="00D26670"/>
    <w:rsid w:val="00D2670E"/>
    <w:rsid w:val="00D26910"/>
    <w:rsid w:val="00D27A87"/>
    <w:rsid w:val="00D27B8B"/>
    <w:rsid w:val="00D30137"/>
    <w:rsid w:val="00D3043F"/>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84B"/>
    <w:rsid w:val="00D35A85"/>
    <w:rsid w:val="00D35F97"/>
    <w:rsid w:val="00D36964"/>
    <w:rsid w:val="00D37A1A"/>
    <w:rsid w:val="00D4081B"/>
    <w:rsid w:val="00D40E1A"/>
    <w:rsid w:val="00D4108D"/>
    <w:rsid w:val="00D413C3"/>
    <w:rsid w:val="00D42240"/>
    <w:rsid w:val="00D427C3"/>
    <w:rsid w:val="00D42EB8"/>
    <w:rsid w:val="00D43D3C"/>
    <w:rsid w:val="00D43E0B"/>
    <w:rsid w:val="00D441E2"/>
    <w:rsid w:val="00D44932"/>
    <w:rsid w:val="00D45059"/>
    <w:rsid w:val="00D46111"/>
    <w:rsid w:val="00D4662F"/>
    <w:rsid w:val="00D46F1B"/>
    <w:rsid w:val="00D475FB"/>
    <w:rsid w:val="00D47C16"/>
    <w:rsid w:val="00D502AF"/>
    <w:rsid w:val="00D50546"/>
    <w:rsid w:val="00D50764"/>
    <w:rsid w:val="00D50C12"/>
    <w:rsid w:val="00D51034"/>
    <w:rsid w:val="00D514A9"/>
    <w:rsid w:val="00D51A77"/>
    <w:rsid w:val="00D51CCE"/>
    <w:rsid w:val="00D5267B"/>
    <w:rsid w:val="00D52695"/>
    <w:rsid w:val="00D53330"/>
    <w:rsid w:val="00D53649"/>
    <w:rsid w:val="00D53830"/>
    <w:rsid w:val="00D54FB3"/>
    <w:rsid w:val="00D55889"/>
    <w:rsid w:val="00D55E7D"/>
    <w:rsid w:val="00D56B5F"/>
    <w:rsid w:val="00D57A3F"/>
    <w:rsid w:val="00D57AF0"/>
    <w:rsid w:val="00D57DCA"/>
    <w:rsid w:val="00D57F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A2D"/>
    <w:rsid w:val="00D75B29"/>
    <w:rsid w:val="00D76ADC"/>
    <w:rsid w:val="00D77413"/>
    <w:rsid w:val="00D77BBF"/>
    <w:rsid w:val="00D80B04"/>
    <w:rsid w:val="00D81BEF"/>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0B2C"/>
    <w:rsid w:val="00DA180C"/>
    <w:rsid w:val="00DA18A2"/>
    <w:rsid w:val="00DA2FAC"/>
    <w:rsid w:val="00DA3379"/>
    <w:rsid w:val="00DA3E7B"/>
    <w:rsid w:val="00DA3F17"/>
    <w:rsid w:val="00DA4103"/>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22E"/>
    <w:rsid w:val="00DB39D4"/>
    <w:rsid w:val="00DB3A47"/>
    <w:rsid w:val="00DB46D0"/>
    <w:rsid w:val="00DB46DF"/>
    <w:rsid w:val="00DB49B6"/>
    <w:rsid w:val="00DB4E06"/>
    <w:rsid w:val="00DB67D2"/>
    <w:rsid w:val="00DB6A80"/>
    <w:rsid w:val="00DB6C06"/>
    <w:rsid w:val="00DB7B06"/>
    <w:rsid w:val="00DB7F81"/>
    <w:rsid w:val="00DC043D"/>
    <w:rsid w:val="00DC318A"/>
    <w:rsid w:val="00DC3A9D"/>
    <w:rsid w:val="00DC4004"/>
    <w:rsid w:val="00DC4243"/>
    <w:rsid w:val="00DC5204"/>
    <w:rsid w:val="00DC5584"/>
    <w:rsid w:val="00DC6C1E"/>
    <w:rsid w:val="00DC6D80"/>
    <w:rsid w:val="00DC7255"/>
    <w:rsid w:val="00DC72CE"/>
    <w:rsid w:val="00DC7951"/>
    <w:rsid w:val="00DC79A9"/>
    <w:rsid w:val="00DD0189"/>
    <w:rsid w:val="00DD1C4B"/>
    <w:rsid w:val="00DD1F7B"/>
    <w:rsid w:val="00DD229E"/>
    <w:rsid w:val="00DD2FAE"/>
    <w:rsid w:val="00DD3029"/>
    <w:rsid w:val="00DD3566"/>
    <w:rsid w:val="00DD55E0"/>
    <w:rsid w:val="00DE18A3"/>
    <w:rsid w:val="00DE1904"/>
    <w:rsid w:val="00DE1DAA"/>
    <w:rsid w:val="00DE3575"/>
    <w:rsid w:val="00DE3DBB"/>
    <w:rsid w:val="00DE43A2"/>
    <w:rsid w:val="00DE4A74"/>
    <w:rsid w:val="00DE4B05"/>
    <w:rsid w:val="00DE4EE9"/>
    <w:rsid w:val="00DE541C"/>
    <w:rsid w:val="00DE5747"/>
    <w:rsid w:val="00DE6C49"/>
    <w:rsid w:val="00DE737B"/>
    <w:rsid w:val="00DE7E39"/>
    <w:rsid w:val="00DF100B"/>
    <w:rsid w:val="00DF11B7"/>
    <w:rsid w:val="00DF1A6F"/>
    <w:rsid w:val="00DF290B"/>
    <w:rsid w:val="00DF4359"/>
    <w:rsid w:val="00DF4C50"/>
    <w:rsid w:val="00DF5E62"/>
    <w:rsid w:val="00DF68D5"/>
    <w:rsid w:val="00DF73C1"/>
    <w:rsid w:val="00DF7511"/>
    <w:rsid w:val="00DF7751"/>
    <w:rsid w:val="00E00152"/>
    <w:rsid w:val="00E00307"/>
    <w:rsid w:val="00E009B1"/>
    <w:rsid w:val="00E00BC3"/>
    <w:rsid w:val="00E011D7"/>
    <w:rsid w:val="00E031BB"/>
    <w:rsid w:val="00E0417B"/>
    <w:rsid w:val="00E0576C"/>
    <w:rsid w:val="00E068BC"/>
    <w:rsid w:val="00E073F0"/>
    <w:rsid w:val="00E10761"/>
    <w:rsid w:val="00E11D7A"/>
    <w:rsid w:val="00E11E3B"/>
    <w:rsid w:val="00E11EEB"/>
    <w:rsid w:val="00E128F2"/>
    <w:rsid w:val="00E1323B"/>
    <w:rsid w:val="00E13512"/>
    <w:rsid w:val="00E13E5A"/>
    <w:rsid w:val="00E13EE4"/>
    <w:rsid w:val="00E16463"/>
    <w:rsid w:val="00E16F82"/>
    <w:rsid w:val="00E17F6F"/>
    <w:rsid w:val="00E20B20"/>
    <w:rsid w:val="00E239D1"/>
    <w:rsid w:val="00E246B9"/>
    <w:rsid w:val="00E250C5"/>
    <w:rsid w:val="00E25866"/>
    <w:rsid w:val="00E26727"/>
    <w:rsid w:val="00E26970"/>
    <w:rsid w:val="00E2728F"/>
    <w:rsid w:val="00E27791"/>
    <w:rsid w:val="00E27E69"/>
    <w:rsid w:val="00E30F2D"/>
    <w:rsid w:val="00E317D4"/>
    <w:rsid w:val="00E319DB"/>
    <w:rsid w:val="00E31AFC"/>
    <w:rsid w:val="00E3250F"/>
    <w:rsid w:val="00E3409E"/>
    <w:rsid w:val="00E34F76"/>
    <w:rsid w:val="00E35699"/>
    <w:rsid w:val="00E365A6"/>
    <w:rsid w:val="00E37BE5"/>
    <w:rsid w:val="00E41A27"/>
    <w:rsid w:val="00E41AB4"/>
    <w:rsid w:val="00E42737"/>
    <w:rsid w:val="00E42CA1"/>
    <w:rsid w:val="00E44906"/>
    <w:rsid w:val="00E45C77"/>
    <w:rsid w:val="00E4608B"/>
    <w:rsid w:val="00E46D7F"/>
    <w:rsid w:val="00E47557"/>
    <w:rsid w:val="00E501D3"/>
    <w:rsid w:val="00E519F3"/>
    <w:rsid w:val="00E53A01"/>
    <w:rsid w:val="00E549A6"/>
    <w:rsid w:val="00E564C4"/>
    <w:rsid w:val="00E567C9"/>
    <w:rsid w:val="00E57E1A"/>
    <w:rsid w:val="00E604C4"/>
    <w:rsid w:val="00E60809"/>
    <w:rsid w:val="00E61300"/>
    <w:rsid w:val="00E635B9"/>
    <w:rsid w:val="00E65D15"/>
    <w:rsid w:val="00E66523"/>
    <w:rsid w:val="00E66CD8"/>
    <w:rsid w:val="00E67802"/>
    <w:rsid w:val="00E67ABD"/>
    <w:rsid w:val="00E67EE5"/>
    <w:rsid w:val="00E7013A"/>
    <w:rsid w:val="00E7083F"/>
    <w:rsid w:val="00E72C6B"/>
    <w:rsid w:val="00E73AB7"/>
    <w:rsid w:val="00E74F5D"/>
    <w:rsid w:val="00E76034"/>
    <w:rsid w:val="00E76CC7"/>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D43"/>
    <w:rsid w:val="00E9616B"/>
    <w:rsid w:val="00E96A29"/>
    <w:rsid w:val="00E96B28"/>
    <w:rsid w:val="00E96FE6"/>
    <w:rsid w:val="00E973A1"/>
    <w:rsid w:val="00EA077F"/>
    <w:rsid w:val="00EA0F54"/>
    <w:rsid w:val="00EA1059"/>
    <w:rsid w:val="00EA1C4C"/>
    <w:rsid w:val="00EA1CF5"/>
    <w:rsid w:val="00EA1D43"/>
    <w:rsid w:val="00EA4B41"/>
    <w:rsid w:val="00EA4C04"/>
    <w:rsid w:val="00EA4EC9"/>
    <w:rsid w:val="00EA568E"/>
    <w:rsid w:val="00EA5E0F"/>
    <w:rsid w:val="00EA6FE4"/>
    <w:rsid w:val="00EA798D"/>
    <w:rsid w:val="00EA7F4C"/>
    <w:rsid w:val="00EB003C"/>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307"/>
    <w:rsid w:val="00EB772D"/>
    <w:rsid w:val="00EC0B10"/>
    <w:rsid w:val="00EC14B0"/>
    <w:rsid w:val="00EC204E"/>
    <w:rsid w:val="00EC249E"/>
    <w:rsid w:val="00EC2CFF"/>
    <w:rsid w:val="00EC2DFB"/>
    <w:rsid w:val="00EC37EE"/>
    <w:rsid w:val="00EC48FA"/>
    <w:rsid w:val="00EC4904"/>
    <w:rsid w:val="00EC4DF6"/>
    <w:rsid w:val="00EC5F2F"/>
    <w:rsid w:val="00EC651E"/>
    <w:rsid w:val="00EC65E5"/>
    <w:rsid w:val="00EC692E"/>
    <w:rsid w:val="00EC69A9"/>
    <w:rsid w:val="00EC745E"/>
    <w:rsid w:val="00EC775C"/>
    <w:rsid w:val="00EC7EAF"/>
    <w:rsid w:val="00ED1327"/>
    <w:rsid w:val="00ED27C3"/>
    <w:rsid w:val="00ED2AE2"/>
    <w:rsid w:val="00ED2C5A"/>
    <w:rsid w:val="00ED33AE"/>
    <w:rsid w:val="00ED3775"/>
    <w:rsid w:val="00ED4A6D"/>
    <w:rsid w:val="00ED59C2"/>
    <w:rsid w:val="00ED64BC"/>
    <w:rsid w:val="00ED6D4A"/>
    <w:rsid w:val="00ED721A"/>
    <w:rsid w:val="00ED738C"/>
    <w:rsid w:val="00ED7918"/>
    <w:rsid w:val="00ED7FD3"/>
    <w:rsid w:val="00EE0612"/>
    <w:rsid w:val="00EE0E5D"/>
    <w:rsid w:val="00EE11C2"/>
    <w:rsid w:val="00EE2A61"/>
    <w:rsid w:val="00EE3663"/>
    <w:rsid w:val="00EE41C4"/>
    <w:rsid w:val="00EE5A27"/>
    <w:rsid w:val="00EE5E60"/>
    <w:rsid w:val="00EE5FB2"/>
    <w:rsid w:val="00EE6E77"/>
    <w:rsid w:val="00EE76A9"/>
    <w:rsid w:val="00EE799E"/>
    <w:rsid w:val="00EE7CA8"/>
    <w:rsid w:val="00EE7FA7"/>
    <w:rsid w:val="00EF0322"/>
    <w:rsid w:val="00EF1093"/>
    <w:rsid w:val="00EF1FCB"/>
    <w:rsid w:val="00EF21C3"/>
    <w:rsid w:val="00EF2B40"/>
    <w:rsid w:val="00EF2C14"/>
    <w:rsid w:val="00EF2E6B"/>
    <w:rsid w:val="00EF2FEB"/>
    <w:rsid w:val="00EF54D1"/>
    <w:rsid w:val="00EF5FC8"/>
    <w:rsid w:val="00EF67BB"/>
    <w:rsid w:val="00EF72F9"/>
    <w:rsid w:val="00F0021E"/>
    <w:rsid w:val="00F0030E"/>
    <w:rsid w:val="00F00372"/>
    <w:rsid w:val="00F00CD1"/>
    <w:rsid w:val="00F01E6B"/>
    <w:rsid w:val="00F0241C"/>
    <w:rsid w:val="00F031EE"/>
    <w:rsid w:val="00F05759"/>
    <w:rsid w:val="00F05AC2"/>
    <w:rsid w:val="00F064EC"/>
    <w:rsid w:val="00F07F39"/>
    <w:rsid w:val="00F104B0"/>
    <w:rsid w:val="00F10CB9"/>
    <w:rsid w:val="00F110CD"/>
    <w:rsid w:val="00F110D5"/>
    <w:rsid w:val="00F12351"/>
    <w:rsid w:val="00F12755"/>
    <w:rsid w:val="00F12D2D"/>
    <w:rsid w:val="00F1433C"/>
    <w:rsid w:val="00F148C9"/>
    <w:rsid w:val="00F15193"/>
    <w:rsid w:val="00F15714"/>
    <w:rsid w:val="00F15ADE"/>
    <w:rsid w:val="00F16739"/>
    <w:rsid w:val="00F16DE2"/>
    <w:rsid w:val="00F2052B"/>
    <w:rsid w:val="00F22183"/>
    <w:rsid w:val="00F2260F"/>
    <w:rsid w:val="00F23F86"/>
    <w:rsid w:val="00F242AD"/>
    <w:rsid w:val="00F247F2"/>
    <w:rsid w:val="00F2518F"/>
    <w:rsid w:val="00F252A8"/>
    <w:rsid w:val="00F255D9"/>
    <w:rsid w:val="00F265F7"/>
    <w:rsid w:val="00F2678E"/>
    <w:rsid w:val="00F27FA6"/>
    <w:rsid w:val="00F313CB"/>
    <w:rsid w:val="00F3277B"/>
    <w:rsid w:val="00F32E32"/>
    <w:rsid w:val="00F33595"/>
    <w:rsid w:val="00F33DC8"/>
    <w:rsid w:val="00F34444"/>
    <w:rsid w:val="00F378F1"/>
    <w:rsid w:val="00F403A1"/>
    <w:rsid w:val="00F403DB"/>
    <w:rsid w:val="00F4065A"/>
    <w:rsid w:val="00F409CD"/>
    <w:rsid w:val="00F4188D"/>
    <w:rsid w:val="00F422A0"/>
    <w:rsid w:val="00F4275C"/>
    <w:rsid w:val="00F434B2"/>
    <w:rsid w:val="00F44245"/>
    <w:rsid w:val="00F45693"/>
    <w:rsid w:val="00F51D07"/>
    <w:rsid w:val="00F52339"/>
    <w:rsid w:val="00F523FB"/>
    <w:rsid w:val="00F5277A"/>
    <w:rsid w:val="00F532E8"/>
    <w:rsid w:val="00F537FF"/>
    <w:rsid w:val="00F54E36"/>
    <w:rsid w:val="00F560FE"/>
    <w:rsid w:val="00F60CD6"/>
    <w:rsid w:val="00F6111C"/>
    <w:rsid w:val="00F614C0"/>
    <w:rsid w:val="00F61647"/>
    <w:rsid w:val="00F61C2B"/>
    <w:rsid w:val="00F64279"/>
    <w:rsid w:val="00F657CF"/>
    <w:rsid w:val="00F65808"/>
    <w:rsid w:val="00F6587D"/>
    <w:rsid w:val="00F66A00"/>
    <w:rsid w:val="00F66C95"/>
    <w:rsid w:val="00F66CFB"/>
    <w:rsid w:val="00F70371"/>
    <w:rsid w:val="00F704CB"/>
    <w:rsid w:val="00F70C73"/>
    <w:rsid w:val="00F713A3"/>
    <w:rsid w:val="00F71A8F"/>
    <w:rsid w:val="00F72B28"/>
    <w:rsid w:val="00F73836"/>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4E6"/>
    <w:rsid w:val="00F84B44"/>
    <w:rsid w:val="00F84BB5"/>
    <w:rsid w:val="00F85691"/>
    <w:rsid w:val="00F86199"/>
    <w:rsid w:val="00F86DF4"/>
    <w:rsid w:val="00F87032"/>
    <w:rsid w:val="00F87094"/>
    <w:rsid w:val="00F87AB3"/>
    <w:rsid w:val="00F913DC"/>
    <w:rsid w:val="00F91DDA"/>
    <w:rsid w:val="00F9397A"/>
    <w:rsid w:val="00F93A37"/>
    <w:rsid w:val="00F93F0F"/>
    <w:rsid w:val="00F94182"/>
    <w:rsid w:val="00F9431F"/>
    <w:rsid w:val="00F944D9"/>
    <w:rsid w:val="00F94DB3"/>
    <w:rsid w:val="00F96500"/>
    <w:rsid w:val="00FA2C35"/>
    <w:rsid w:val="00FA31E7"/>
    <w:rsid w:val="00FA386F"/>
    <w:rsid w:val="00FA413A"/>
    <w:rsid w:val="00FA4144"/>
    <w:rsid w:val="00FA4DDF"/>
    <w:rsid w:val="00FA524B"/>
    <w:rsid w:val="00FA5C71"/>
    <w:rsid w:val="00FA645E"/>
    <w:rsid w:val="00FA6A01"/>
    <w:rsid w:val="00FA6CB4"/>
    <w:rsid w:val="00FA6E7F"/>
    <w:rsid w:val="00FA7114"/>
    <w:rsid w:val="00FA7B8A"/>
    <w:rsid w:val="00FB052D"/>
    <w:rsid w:val="00FB22D7"/>
    <w:rsid w:val="00FB2379"/>
    <w:rsid w:val="00FB3A7C"/>
    <w:rsid w:val="00FB3CB7"/>
    <w:rsid w:val="00FB4B8A"/>
    <w:rsid w:val="00FB5152"/>
    <w:rsid w:val="00FB5827"/>
    <w:rsid w:val="00FB5F8F"/>
    <w:rsid w:val="00FB680E"/>
    <w:rsid w:val="00FB699C"/>
    <w:rsid w:val="00FB6B73"/>
    <w:rsid w:val="00FB7A0B"/>
    <w:rsid w:val="00FB7F4D"/>
    <w:rsid w:val="00FC0065"/>
    <w:rsid w:val="00FC010E"/>
    <w:rsid w:val="00FC062F"/>
    <w:rsid w:val="00FC0754"/>
    <w:rsid w:val="00FC349D"/>
    <w:rsid w:val="00FC3A98"/>
    <w:rsid w:val="00FC3AEE"/>
    <w:rsid w:val="00FC4EFF"/>
    <w:rsid w:val="00FC6238"/>
    <w:rsid w:val="00FC735D"/>
    <w:rsid w:val="00FC7951"/>
    <w:rsid w:val="00FC7EAE"/>
    <w:rsid w:val="00FD0288"/>
    <w:rsid w:val="00FD236B"/>
    <w:rsid w:val="00FD2785"/>
    <w:rsid w:val="00FD309A"/>
    <w:rsid w:val="00FD33FC"/>
    <w:rsid w:val="00FD3730"/>
    <w:rsid w:val="00FD3ADE"/>
    <w:rsid w:val="00FD3B08"/>
    <w:rsid w:val="00FD4806"/>
    <w:rsid w:val="00FD4BA4"/>
    <w:rsid w:val="00FD534E"/>
    <w:rsid w:val="00FD5430"/>
    <w:rsid w:val="00FD56C7"/>
    <w:rsid w:val="00FD5CBB"/>
    <w:rsid w:val="00FD6564"/>
    <w:rsid w:val="00FD6B74"/>
    <w:rsid w:val="00FD70AE"/>
    <w:rsid w:val="00FE002E"/>
    <w:rsid w:val="00FE1DC0"/>
    <w:rsid w:val="00FE2398"/>
    <w:rsid w:val="00FE515A"/>
    <w:rsid w:val="00FE5421"/>
    <w:rsid w:val="00FE5624"/>
    <w:rsid w:val="00FE5B26"/>
    <w:rsid w:val="00FE5D2C"/>
    <w:rsid w:val="00FE5FBF"/>
    <w:rsid w:val="00FE6C25"/>
    <w:rsid w:val="00FF033A"/>
    <w:rsid w:val="00FF0964"/>
    <w:rsid w:val="00FF0F67"/>
    <w:rsid w:val="00FF16F2"/>
    <w:rsid w:val="00FF1F9B"/>
    <w:rsid w:val="00FF259A"/>
    <w:rsid w:val="00FF2B42"/>
    <w:rsid w:val="00FF2D5B"/>
    <w:rsid w:val="00FF3B7F"/>
    <w:rsid w:val="00FF400A"/>
    <w:rsid w:val="00FF4F92"/>
    <w:rsid w:val="00FF54EB"/>
    <w:rsid w:val="00FF6822"/>
    <w:rsid w:val="00FF73D0"/>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D2D56"/>
    <w:rsid w:val="21E055B1"/>
    <w:rsid w:val="220EB614"/>
    <w:rsid w:val="22E3B0C2"/>
    <w:rsid w:val="22EAF799"/>
    <w:rsid w:val="23C8B722"/>
    <w:rsid w:val="247585A1"/>
    <w:rsid w:val="24A8DE0E"/>
    <w:rsid w:val="24B8C1B3"/>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8B22C"/>
    <w:rsid w:val="41331648"/>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7DB3AC"/>
    <w:rsid w:val="498AF11C"/>
    <w:rsid w:val="499074D6"/>
    <w:rsid w:val="49C7D1A2"/>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200E8B2"/>
    <w:rsid w:val="521A23C4"/>
    <w:rsid w:val="52F88C63"/>
    <w:rsid w:val="530B7463"/>
    <w:rsid w:val="5334697D"/>
    <w:rsid w:val="53577E29"/>
    <w:rsid w:val="53824AD7"/>
    <w:rsid w:val="53892ED4"/>
    <w:rsid w:val="539CED62"/>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FB74F"/>
    <w:rsid w:val="61829E07"/>
    <w:rsid w:val="6230271A"/>
    <w:rsid w:val="636348EB"/>
    <w:rsid w:val="63877151"/>
    <w:rsid w:val="63DE4693"/>
    <w:rsid w:val="6445390F"/>
    <w:rsid w:val="64A96238"/>
    <w:rsid w:val="64B28543"/>
    <w:rsid w:val="64E395C8"/>
    <w:rsid w:val="657EEB00"/>
    <w:rsid w:val="65A8A484"/>
    <w:rsid w:val="663AB972"/>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D815C"/>
    <w:rsid w:val="70E654E5"/>
    <w:rsid w:val="70ECDE5B"/>
    <w:rsid w:val="719D34FB"/>
    <w:rsid w:val="71F8CFC2"/>
    <w:rsid w:val="721DEA19"/>
    <w:rsid w:val="726CB00F"/>
    <w:rsid w:val="7279530B"/>
    <w:rsid w:val="72801819"/>
    <w:rsid w:val="72FE6456"/>
    <w:rsid w:val="73184042"/>
    <w:rsid w:val="735E1D08"/>
    <w:rsid w:val="73E7C07A"/>
    <w:rsid w:val="7400F6A7"/>
    <w:rsid w:val="7453410D"/>
    <w:rsid w:val="74587EDE"/>
    <w:rsid w:val="74EA51D0"/>
    <w:rsid w:val="755651B4"/>
    <w:rsid w:val="762EDA3C"/>
    <w:rsid w:val="764424A4"/>
    <w:rsid w:val="7683F34E"/>
    <w:rsid w:val="774331D1"/>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C026A8E5-CAE6-4E22-A943-DC1FE30F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A5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numbering" w:customStyle="1" w:styleId="NoList1">
    <w:name w:val="No List1"/>
    <w:next w:val="NoList"/>
    <w:semiHidden/>
    <w:rsid w:val="006E3134"/>
  </w:style>
  <w:style w:type="paragraph" w:styleId="IndexHeading">
    <w:name w:val="index heading"/>
    <w:basedOn w:val="Normal"/>
    <w:next w:val="Normal"/>
    <w:semiHidden/>
    <w:rsid w:val="006E313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6E3134"/>
    <w:pPr>
      <w:overflowPunct/>
      <w:autoSpaceDE/>
      <w:autoSpaceDN/>
      <w:adjustRightInd/>
      <w:ind w:left="851"/>
      <w:textAlignment w:val="auto"/>
    </w:pPr>
    <w:rPr>
      <w:rFonts w:eastAsia="Times New Roman"/>
    </w:rPr>
  </w:style>
  <w:style w:type="paragraph" w:customStyle="1" w:styleId="INDENT2">
    <w:name w:val="INDENT2"/>
    <w:basedOn w:val="Normal"/>
    <w:rsid w:val="006E3134"/>
    <w:pPr>
      <w:overflowPunct/>
      <w:autoSpaceDE/>
      <w:autoSpaceDN/>
      <w:adjustRightInd/>
      <w:ind w:left="1135" w:hanging="284"/>
      <w:textAlignment w:val="auto"/>
    </w:pPr>
    <w:rPr>
      <w:rFonts w:eastAsia="Times New Roman"/>
    </w:rPr>
  </w:style>
  <w:style w:type="paragraph" w:customStyle="1" w:styleId="INDENT3">
    <w:name w:val="INDENT3"/>
    <w:basedOn w:val="Normal"/>
    <w:rsid w:val="006E313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6E3134"/>
    <w:pPr>
      <w:keepNext/>
      <w:keepLines/>
      <w:overflowPunct/>
      <w:autoSpaceDE/>
      <w:autoSpaceDN/>
      <w:adjustRightInd/>
      <w:textAlignment w:val="auto"/>
    </w:pPr>
    <w:rPr>
      <w:rFonts w:eastAsia="Times New Roman"/>
      <w:b/>
    </w:rPr>
  </w:style>
  <w:style w:type="paragraph" w:customStyle="1" w:styleId="enumlev2">
    <w:name w:val="enumlev2"/>
    <w:basedOn w:val="Normal"/>
    <w:rsid w:val="006E313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6E313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6E313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6E3134"/>
    <w:rPr>
      <w:rFonts w:ascii="Courier New" w:eastAsia="Times New Roman" w:hAnsi="Courier New"/>
      <w:lang w:val="nb-NO"/>
    </w:rPr>
  </w:style>
  <w:style w:type="paragraph" w:customStyle="1" w:styleId="TAJ">
    <w:name w:val="TAJ"/>
    <w:basedOn w:val="TH"/>
    <w:rsid w:val="006E3134"/>
    <w:pPr>
      <w:overflowPunct/>
      <w:autoSpaceDE/>
      <w:autoSpaceDN/>
      <w:adjustRightInd/>
      <w:textAlignment w:val="auto"/>
    </w:pPr>
    <w:rPr>
      <w:rFonts w:eastAsia="Times New Roman"/>
    </w:rPr>
  </w:style>
  <w:style w:type="paragraph" w:customStyle="1" w:styleId="Guidance">
    <w:name w:val="Guidance"/>
    <w:basedOn w:val="Normal"/>
    <w:rsid w:val="006E313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Arial" w:hAnsi="Arial"/>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qFormat/>
    <w:rsid w:val="006E3134"/>
    <w:pPr>
      <w:numPr>
        <w:numId w:val="31"/>
      </w:numPr>
      <w:tabs>
        <w:tab w:val="clear" w:pos="1304"/>
        <w:tab w:val="left" w:pos="1701"/>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qFormat/>
    <w:rsid w:val="008515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ortal.3gpp.org/desktopmodules/Specifications/SpecificationDetails.aspx?specificationId=3066" TargetMode="External"/><Relationship Id="rId26" Type="http://schemas.openxmlformats.org/officeDocument/2006/relationships/image" Target="media/image7.wmf"/><Relationship Id="rId39" Type="http://schemas.openxmlformats.org/officeDocument/2006/relationships/image" Target="media/image20.wmf"/><Relationship Id="rId3" Type="http://schemas.openxmlformats.org/officeDocument/2006/relationships/customXml" Target="../customXml/item3.xml"/><Relationship Id="rId21" Type="http://schemas.openxmlformats.org/officeDocument/2006/relationships/hyperlink" Target="https://tools.ietf.org/html/rfc8312" TargetMode="External"/><Relationship Id="rId34" Type="http://schemas.openxmlformats.org/officeDocument/2006/relationships/image" Target="media/image15.wmf"/><Relationship Id="rId42" Type="http://schemas.openxmlformats.org/officeDocument/2006/relationships/image" Target="media/image23.emf"/><Relationship Id="rId50"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533" TargetMode="External"/><Relationship Id="rId25"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9.wmf"/><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534" TargetMode="External"/><Relationship Id="rId20" Type="http://schemas.openxmlformats.org/officeDocument/2006/relationships/hyperlink" Target="http://www.3gpp.org/ftp/tsg_sa/TSG_SA/TSGS_82/Docs/SP-180985.zip" TargetMode="External"/><Relationship Id="rId29" Type="http://schemas.openxmlformats.org/officeDocument/2006/relationships/image" Target="media/image10.wmf"/><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TSG_RAN/TSGR_88e/Docs/RP-201145.zip" TargetMode="Externa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webSettings" Target="webSettings.xml"/><Relationship Id="rId19" Type="http://schemas.openxmlformats.org/officeDocument/2006/relationships/hyperlink" Target="https://www.3gpp.org/ftp/tsg_sa/TSG_SA/TSGS_82/Docs/SP-180985.zip" TargetMode="External"/><Relationship Id="rId31" Type="http://schemas.openxmlformats.org/officeDocument/2006/relationships/image" Target="media/image12.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ebabf6ce-2443-438c-9946-ecc878e7654a"/>
    <ds:schemaRef ds:uri="http://www.w3.org/XML/1998/namespac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23</Pages>
  <Words>7727</Words>
  <Characters>44044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2016-06-21T15:35:00Z</cp:lastPrinted>
  <dcterms:created xsi:type="dcterms:W3CDTF">2020-10-23T20:21:00Z</dcterms:created>
  <dcterms:modified xsi:type="dcterms:W3CDTF">2020-10-23T20:21:00Z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87890326-11bd-4578-9eec-2c53b3ab4c28</vt:lpwstr>
  </property>
</Properties>
</file>